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石河子大学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关于做好第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十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届自治区高等教育教学成果奖申报工作的通知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各学院、相关部门：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根据自治区《</w:t>
      </w:r>
      <w:r>
        <w:rPr>
          <w:rFonts w:ascii="宋体" w:hAnsi="宋体" w:eastAsia="宋体" w:cs="宋体"/>
          <w:bCs/>
          <w:kern w:val="0"/>
          <w:sz w:val="24"/>
          <w:szCs w:val="24"/>
        </w:rPr>
        <w:t>关于做好第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十</w:t>
      </w:r>
      <w:r>
        <w:rPr>
          <w:rFonts w:ascii="宋体" w:hAnsi="宋体" w:eastAsia="宋体" w:cs="宋体"/>
          <w:bCs/>
          <w:kern w:val="0"/>
          <w:sz w:val="24"/>
          <w:szCs w:val="24"/>
        </w:rPr>
        <w:t>届自治区高等教育教学成果奖申报工作的通知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》（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新教高办〔2018〕3号）文件</w:t>
      </w:r>
      <w:r>
        <w:rPr>
          <w:rFonts w:hint="eastAsia"/>
          <w:sz w:val="24"/>
          <w:szCs w:val="24"/>
        </w:rPr>
        <w:t>要求，我校将开展“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十</w:t>
      </w:r>
      <w:r>
        <w:rPr>
          <w:sz w:val="24"/>
          <w:szCs w:val="24"/>
        </w:rPr>
        <w:t>届自治区高等教育教学成果奖申报</w:t>
      </w:r>
      <w:r>
        <w:rPr>
          <w:rFonts w:hint="eastAsia"/>
          <w:sz w:val="24"/>
          <w:szCs w:val="24"/>
        </w:rPr>
        <w:t>”推荐遴选</w:t>
      </w:r>
      <w:r>
        <w:rPr>
          <w:sz w:val="24"/>
          <w:szCs w:val="24"/>
        </w:rPr>
        <w:t>工作</w:t>
      </w:r>
      <w:r>
        <w:rPr>
          <w:rFonts w:hint="eastAsia"/>
          <w:sz w:val="24"/>
          <w:szCs w:val="24"/>
        </w:rPr>
        <w:t>，现将有关事项通知如下：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十</w:t>
      </w:r>
      <w:r>
        <w:rPr>
          <w:b/>
          <w:sz w:val="24"/>
          <w:szCs w:val="24"/>
        </w:rPr>
        <w:t>届自治区高等教育教学成果奖</w:t>
      </w:r>
      <w:r>
        <w:rPr>
          <w:rFonts w:hint="eastAsia"/>
          <w:b/>
          <w:sz w:val="24"/>
          <w:szCs w:val="24"/>
        </w:rPr>
        <w:t>评选范围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高等教育教学成果（以下简称教学成果）</w:t>
      </w:r>
      <w:r>
        <w:rPr>
          <w:sz w:val="24"/>
          <w:szCs w:val="24"/>
        </w:rPr>
        <w:t>应反映党的十八大以来我国高等教育教学改革发展取得的新成就，代表当前深化高等教育教学改革过程中涌现出来的新成果，成为贯彻落实党的十九大精神的风向标、指挥棒、信号灯，在高校教学实践、改革、研究中起到引领和激励作用。教学成果内容主要包括转变教育思想观念、改革人才培养机制、创新人才培养模式、优化学科专业结构、加强教学质量保障、改进教学内容方法、强化实践育人环节、推进优质教育资源共享、推动教学管理机制改革、全面推进素质教育等方面。</w:t>
      </w:r>
    </w:p>
    <w:p>
      <w:pPr>
        <w:widowControl/>
        <w:snapToGrid w:val="0"/>
        <w:spacing w:line="46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</w:t>
      </w:r>
      <w:r>
        <w:rPr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十</w:t>
      </w:r>
      <w:r>
        <w:rPr>
          <w:b/>
          <w:sz w:val="24"/>
          <w:szCs w:val="24"/>
        </w:rPr>
        <w:t>届自治区高等教育教学成果奖</w:t>
      </w:r>
      <w:r>
        <w:rPr>
          <w:rFonts w:hint="eastAsia"/>
          <w:b/>
          <w:sz w:val="24"/>
          <w:szCs w:val="24"/>
        </w:rPr>
        <w:t>申报条件</w:t>
      </w:r>
    </w:p>
    <w:p>
      <w:pPr>
        <w:widowControl/>
        <w:snapToGrid w:val="0"/>
        <w:spacing w:line="400" w:lineRule="exact"/>
        <w:ind w:firstLine="48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申报</w:t>
      </w:r>
      <w:r>
        <w:rPr>
          <w:rFonts w:hint="eastAsia"/>
          <w:sz w:val="24"/>
          <w:szCs w:val="24"/>
        </w:rPr>
        <w:t>参加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十</w:t>
      </w:r>
      <w:r>
        <w:rPr>
          <w:sz w:val="24"/>
          <w:szCs w:val="24"/>
        </w:rPr>
        <w:t>届自治区高等教育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教学成果奖的单位或个人，其申报成果应具备以下条件：</w:t>
      </w:r>
    </w:p>
    <w:p>
      <w:pPr>
        <w:widowControl/>
        <w:snapToGrid w:val="0"/>
        <w:spacing w:line="400" w:lineRule="exact"/>
        <w:ind w:firstLine="48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（一）具有创新性，符合高等教育发展规律和人才培养规律，适应高等教育大众化背景下人才培养目标多样性要求，适应教育、科技、经济一体化发展趋势，在理论和实践上有突破有创新，具有较高认可度。</w:t>
      </w:r>
    </w:p>
    <w:p>
      <w:pPr>
        <w:widowControl/>
        <w:snapToGrid w:val="0"/>
        <w:spacing w:line="400" w:lineRule="exact"/>
        <w:ind w:firstLine="48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（二）具有较强的实用性和可操作性，经过两年以上教育教学实践检验，实效明显，具有较强示范性，可推广指导高等教育改革发展实践。实践检验的起始时间，应从正式实施（包括试行）教育教学方案的时间开始计算，不含研讨、论证及制定方案的时间。实践检验时间截至2018年3月30日。教材建设方面的成果,其教材出版时间应在2016年3月30日之前。</w:t>
      </w:r>
    </w:p>
    <w:p>
      <w:pPr>
        <w:widowControl/>
        <w:snapToGrid w:val="0"/>
        <w:spacing w:line="400" w:lineRule="exact"/>
        <w:ind w:firstLine="48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（三）所申报的成果应已获得校级教学成果奖。已获得教育部高等教育教学成果奖（包括特、一、二等奖）及自治区高等教育教学成果奖的，如进行了新的凝练并有重大创新成果，还可继续申报，由成果完成单位邀请成果所属领域5位以上的专家组出具成果对比推荐鉴定，经评审委员会办公室审核同意后可申报参评，如内容基本相同而没有创新的项目则不得再申报。</w:t>
      </w:r>
    </w:p>
    <w:p>
      <w:pPr>
        <w:widowControl/>
        <w:snapToGrid w:val="0"/>
        <w:spacing w:line="400" w:lineRule="exact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（四）成果的主要完成人应直接参加成果的方案设计、论证、研究和实施全过程，并做出主要贡献。成果的主要完成单位应为成果主要完成人所在的单位，并在成果的方案设计、论证、研究和实践的全过程中做出主要贡献。</w:t>
      </w:r>
    </w:p>
    <w:p>
      <w:pPr>
        <w:widowControl/>
        <w:snapToGrid w:val="0"/>
        <w:spacing w:line="400" w:lineRule="exact"/>
        <w:ind w:firstLine="48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（五）高校民汉教师以团队方式取得的教学成果优先支持。</w:t>
      </w:r>
    </w:p>
    <w:p>
      <w:pPr>
        <w:widowControl/>
        <w:snapToGrid w:val="0"/>
        <w:spacing w:line="400" w:lineRule="exact"/>
        <w:ind w:firstLine="480"/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三、石河子大学推荐名额</w:t>
      </w:r>
    </w:p>
    <w:p>
      <w:pPr>
        <w:widowControl/>
        <w:snapToGrid w:val="0"/>
        <w:spacing w:line="400" w:lineRule="exact"/>
        <w:ind w:firstLine="480"/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自治区教育厅在学校教学成果奖推荐评审的基础上，实行限额推荐。对成绩突出、示范效果明显的创新创业类教学成果可单独申报一项，不占学校推荐名额。</w:t>
      </w:r>
    </w:p>
    <w:p>
      <w:pPr>
        <w:widowControl/>
        <w:snapToGrid w:val="0"/>
        <w:spacing w:line="400" w:lineRule="exact"/>
        <w:ind w:firstLine="48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我校推荐名额为4个，另外可增加一个创新创业类教学成果并单独申报，不占学校推荐名额。</w:t>
      </w:r>
    </w:p>
    <w:p>
      <w:pPr>
        <w:widowControl/>
        <w:snapToGrid w:val="0"/>
        <w:spacing w:line="400" w:lineRule="exact"/>
        <w:ind w:firstLine="480"/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四、石河子大学推荐申报</w:t>
      </w:r>
      <w:r>
        <w:rPr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十</w:t>
      </w:r>
      <w:r>
        <w:rPr>
          <w:b/>
          <w:sz w:val="24"/>
          <w:szCs w:val="24"/>
        </w:rPr>
        <w:t>届自治区高等教育教学成果奖</w:t>
      </w:r>
      <w:r>
        <w:rPr>
          <w:rFonts w:hint="eastAsia"/>
          <w:b/>
          <w:sz w:val="24"/>
          <w:szCs w:val="24"/>
        </w:rPr>
        <w:t>工作安排</w:t>
      </w:r>
    </w:p>
    <w:p>
      <w:pPr>
        <w:widowControl/>
        <w:snapToGrid w:val="0"/>
        <w:spacing w:line="400" w:lineRule="exact"/>
        <w:ind w:firstLine="480"/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（一）遴选条件</w:t>
      </w:r>
    </w:p>
    <w:p>
      <w:pPr>
        <w:widowControl/>
        <w:snapToGrid w:val="0"/>
        <w:spacing w:line="400" w:lineRule="exact"/>
        <w:ind w:firstLine="48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1、已获石河子大学2010年、2012年、2014年、2016年校级教学成果一等奖的项目（已获得国家、自治区教学成果奖的成果除外）均可参与遴选申报，参见附件1。</w:t>
      </w:r>
    </w:p>
    <w:p>
      <w:pPr>
        <w:widowControl/>
        <w:snapToGrid w:val="0"/>
        <w:spacing w:line="400" w:lineRule="exact"/>
        <w:ind w:firstLine="48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2、已获得教育部高等教育教学成果奖（包括特、一、二等奖）及自治区高等教育教学成果奖的，如进行了新的凝练并有重大创新成果，还可继续申报，由成果完成单位邀请成果所属领域5位以上的专家组出具成果对比推荐鉴定，经学校审核同意后可申报参评，如内容基本相同而没有创新的项目则不得再申报。</w:t>
      </w:r>
    </w:p>
    <w:p>
      <w:pPr>
        <w:widowControl/>
        <w:snapToGrid w:val="0"/>
        <w:spacing w:line="400" w:lineRule="exact"/>
        <w:ind w:firstLine="480"/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（二）遴选申报材料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1、《石河子大学推荐申报第十届自治区高等教育教学成果奖申请书》纸质版一式十三份（附件2），电子版1份；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其它说明材料一份（装订成册），包括：（1）所申报教学成果的总结（不超过3000个汉字）；（2）具体教学成果（如实施方案、研究报告、教材、系列论文、著作）的结题验收证明、有关评定结果、评价意见及获奖证书复印件等；（3）如为教材提供样书。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3、材料提交时间、地点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时间：2018年3月8日前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地点：教务处教学研究办公室  </w:t>
      </w:r>
    </w:p>
    <w:p>
      <w:pPr>
        <w:widowControl/>
        <w:snapToGrid w:val="0"/>
        <w:spacing w:line="400" w:lineRule="exact"/>
        <w:ind w:firstLine="482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（三）其他事宜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1、学校将组织专家在2018年3月10日或11日进行遴选评审，具体要求另行通知。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2、学校对遴选结果进行公示。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2018年3月13日-25日推荐申报“第十届自治区高等教育教学成果奖”的项目按照自治区教学成果奖申报要求准备材料，具体要求参见《关于做好第十届自治区高等教育教学成果奖申报工作的通知》新教高办【2018】3号（附件3）。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4、2018年3月27日前学校上报“第十届自治区高等教育教学成果奖”申报材料。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5. 相关事宜咨询教务处教学研究办公室  联系人：李玲  余春梅  联系电话：2058072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6. 通知文件及附件请在教务处主页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教学</w:t>
      </w:r>
      <w:r>
        <w:rPr>
          <w:rFonts w:hint="eastAsia" w:asciiTheme="majorEastAsia" w:hAnsiTheme="majorEastAsia" w:eastAsiaTheme="majorEastAsia"/>
          <w:sz w:val="24"/>
          <w:szCs w:val="24"/>
        </w:rPr>
        <w:t>通告专栏下载。</w:t>
      </w:r>
      <w:bookmarkStart w:id="0" w:name="_GoBack"/>
      <w:bookmarkEnd w:id="0"/>
    </w:p>
    <w:p>
      <w:pPr>
        <w:widowControl/>
        <w:snapToGrid w:val="0"/>
        <w:spacing w:line="460" w:lineRule="exact"/>
        <w:ind w:left="6780" w:leftChars="200" w:hanging="6360" w:hangingChars="265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    教务处                                                  2018年3月1日</w:t>
      </w:r>
    </w:p>
    <w:p>
      <w:pPr>
        <w:widowControl/>
        <w:snapToGrid w:val="0"/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</w:t>
      </w:r>
    </w:p>
    <w:p>
      <w:pPr>
        <w:widowControl/>
        <w:snapToGrid w:val="0"/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1、石河子大学2010年、2012年、2014年、2016年教学成果奖一等奖名单</w:t>
      </w:r>
    </w:p>
    <w:p>
      <w:pPr>
        <w:widowControl/>
        <w:snapToGrid w:val="0"/>
        <w:spacing w:line="46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hint="eastAsia" w:asciiTheme="majorEastAsia" w:hAnsiTheme="majorEastAsia" w:eastAsiaTheme="majorEastAsia"/>
          <w:sz w:val="24"/>
          <w:szCs w:val="24"/>
        </w:rPr>
        <w:t>《石河子大学推荐申报第十届自治区高等教育教学成果奖申请书》</w:t>
      </w:r>
    </w:p>
    <w:p>
      <w:pPr>
        <w:widowControl/>
        <w:snapToGrid w:val="0"/>
        <w:spacing w:line="4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3、《关于做好第十届自治区高等教育教学成果奖申报工作的通知》新教高办【2018】3号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DF4"/>
    <w:rsid w:val="00066A56"/>
    <w:rsid w:val="000D5AEE"/>
    <w:rsid w:val="000F0747"/>
    <w:rsid w:val="00191F5D"/>
    <w:rsid w:val="001D61FE"/>
    <w:rsid w:val="00231DF4"/>
    <w:rsid w:val="002544F2"/>
    <w:rsid w:val="002966DF"/>
    <w:rsid w:val="002B0317"/>
    <w:rsid w:val="002E395A"/>
    <w:rsid w:val="002F5AE3"/>
    <w:rsid w:val="00360CF2"/>
    <w:rsid w:val="00362F1E"/>
    <w:rsid w:val="003736AB"/>
    <w:rsid w:val="003A136D"/>
    <w:rsid w:val="003A3B5D"/>
    <w:rsid w:val="003B5646"/>
    <w:rsid w:val="003C0F46"/>
    <w:rsid w:val="003F3CA7"/>
    <w:rsid w:val="00416A0A"/>
    <w:rsid w:val="00445247"/>
    <w:rsid w:val="00476B3E"/>
    <w:rsid w:val="004E37B5"/>
    <w:rsid w:val="004F47F0"/>
    <w:rsid w:val="005330B0"/>
    <w:rsid w:val="00534FCA"/>
    <w:rsid w:val="005A08C4"/>
    <w:rsid w:val="005A14E6"/>
    <w:rsid w:val="005F1110"/>
    <w:rsid w:val="00605BC8"/>
    <w:rsid w:val="006125D9"/>
    <w:rsid w:val="0064138E"/>
    <w:rsid w:val="006653A5"/>
    <w:rsid w:val="006B0091"/>
    <w:rsid w:val="006C44B5"/>
    <w:rsid w:val="0074616C"/>
    <w:rsid w:val="007557EB"/>
    <w:rsid w:val="00772013"/>
    <w:rsid w:val="00793112"/>
    <w:rsid w:val="007C07A0"/>
    <w:rsid w:val="007C697D"/>
    <w:rsid w:val="00802CEC"/>
    <w:rsid w:val="008145A6"/>
    <w:rsid w:val="00825C2D"/>
    <w:rsid w:val="00876531"/>
    <w:rsid w:val="008825E4"/>
    <w:rsid w:val="008A2F9B"/>
    <w:rsid w:val="008C7064"/>
    <w:rsid w:val="009065FF"/>
    <w:rsid w:val="0095270B"/>
    <w:rsid w:val="009656C1"/>
    <w:rsid w:val="009771FD"/>
    <w:rsid w:val="009E0218"/>
    <w:rsid w:val="00A11230"/>
    <w:rsid w:val="00A54AFF"/>
    <w:rsid w:val="00A6054C"/>
    <w:rsid w:val="00A6189C"/>
    <w:rsid w:val="00A67BA7"/>
    <w:rsid w:val="00AC0F32"/>
    <w:rsid w:val="00AF31D9"/>
    <w:rsid w:val="00AF5AED"/>
    <w:rsid w:val="00B90C5C"/>
    <w:rsid w:val="00BA71C8"/>
    <w:rsid w:val="00C502C9"/>
    <w:rsid w:val="00C57039"/>
    <w:rsid w:val="00C63061"/>
    <w:rsid w:val="00C641B2"/>
    <w:rsid w:val="00C755FB"/>
    <w:rsid w:val="00CB53F8"/>
    <w:rsid w:val="00CB7176"/>
    <w:rsid w:val="00CC286C"/>
    <w:rsid w:val="00CD6A77"/>
    <w:rsid w:val="00D15D16"/>
    <w:rsid w:val="00D23561"/>
    <w:rsid w:val="00D47164"/>
    <w:rsid w:val="00D76ABD"/>
    <w:rsid w:val="00DE7AF8"/>
    <w:rsid w:val="00E44E81"/>
    <w:rsid w:val="00E9035E"/>
    <w:rsid w:val="00EA11A8"/>
    <w:rsid w:val="00F02EA2"/>
    <w:rsid w:val="00F21FF4"/>
    <w:rsid w:val="00F22A0E"/>
    <w:rsid w:val="00F33DD5"/>
    <w:rsid w:val="00F36536"/>
    <w:rsid w:val="00F708E4"/>
    <w:rsid w:val="00F82D15"/>
    <w:rsid w:val="00FC48AD"/>
    <w:rsid w:val="6988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319</Words>
  <Characters>1819</Characters>
  <Lines>15</Lines>
  <Paragraphs>4</Paragraphs>
  <TotalTime>0</TotalTime>
  <ScaleCrop>false</ScaleCrop>
  <LinksUpToDate>false</LinksUpToDate>
  <CharactersWithSpaces>2134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2018-02-28T11:29:00Z</dcterms:created>
  <dc:creator>微软用户</dc:creator>
  <cp:lastModifiedBy>cf</cp:lastModifiedBy>
  <cp:lastPrinted>2018-03-01T08:10:00Z</cp:lastPrinted>
  <dcterms:modified xsi:type="dcterms:W3CDTF">2018-03-02T03:22:27Z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