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20" w:beforeLines="100" w:beforeAutospacing="0" w:after="320" w:afterLines="100" w:afterAutospacing="0" w:line="300" w:lineRule="auto"/>
        <w:ind w:left="0" w:leftChars="0" w:right="0" w:rightChars="0"/>
        <w:jc w:val="center"/>
        <w:textAlignment w:val="auto"/>
        <w:outlineLvl w:val="0"/>
        <w:rPr>
          <w:rFonts w:hint="default" w:ascii="Times New Roman" w:hAnsi="Times New Roman" w:cs="Times New Roman"/>
          <w:b w:val="0"/>
          <w:bCs w:val="0"/>
          <w:sz w:val="32"/>
          <w:szCs w:val="32"/>
        </w:rPr>
      </w:pPr>
      <w:bookmarkStart w:id="0" w:name="_Toc5381"/>
      <w:bookmarkStart w:id="1" w:name="_Toc7222"/>
      <w:r>
        <w:rPr>
          <w:rFonts w:hint="default" w:ascii="Times New Roman" w:hAnsi="Times New Roman" w:cs="Times New Roman"/>
          <w:b w:val="0"/>
          <w:bCs w:val="0"/>
          <w:sz w:val="32"/>
          <w:szCs w:val="32"/>
        </w:rPr>
        <w:t>预防医学专业本科培养方案</w:t>
      </w:r>
      <w:bookmarkEnd w:id="0"/>
      <w:bookmarkEnd w:id="1"/>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2" w:name="_Toc7614"/>
      <w:bookmarkStart w:id="3" w:name="_Toc16902"/>
      <w:r>
        <w:rPr>
          <w:rFonts w:hint="default" w:ascii="Times New Roman" w:hAnsi="Times New Roman" w:cs="Times New Roman"/>
          <w:b/>
          <w:bCs/>
          <w:sz w:val="24"/>
        </w:rPr>
        <w:t>一、专业代码及专业名称</w:t>
      </w:r>
      <w:bookmarkEnd w:id="2"/>
      <w:bookmarkEnd w:id="3"/>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rPr>
        <w:t>专业代码：100401K</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rPr>
        <w:t>专业名称：预防医学 (Preventive Medicine)</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4" w:name="_Toc10124"/>
      <w:bookmarkStart w:id="5" w:name="_Toc11653"/>
      <w:r>
        <w:rPr>
          <w:rFonts w:hint="default" w:ascii="Times New Roman" w:hAnsi="Times New Roman" w:cs="Times New Roman"/>
          <w:b/>
          <w:bCs/>
          <w:sz w:val="24"/>
        </w:rPr>
        <w:t>二、培养目标及毕业要求</w:t>
      </w:r>
      <w:bookmarkEnd w:id="4"/>
      <w:bookmarkEnd w:id="5"/>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6" w:name="_Toc20997"/>
      <w:bookmarkStart w:id="7" w:name="_Toc29198"/>
      <w:r>
        <w:rPr>
          <w:rFonts w:hint="default" w:ascii="Times New Roman" w:hAnsi="Times New Roman" w:cs="Times New Roman"/>
          <w:b/>
          <w:bCs/>
        </w:rPr>
        <w:t>（一）培养目标</w:t>
      </w:r>
      <w:bookmarkEnd w:id="6"/>
      <w:bookmarkEnd w:id="7"/>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rPr>
      </w:pPr>
      <w:r>
        <w:rPr>
          <w:rFonts w:hint="default" w:ascii="Times New Roman" w:hAnsi="Times New Roman" w:cs="Times New Roman"/>
        </w:rPr>
        <w:t>本专业立足兵团、服务新疆、面向全国，服务于区域公共卫生事业发展，培养政治立场坚定，适应我国社会主义现代化建设，德智体美劳全面发展，具有良好的职业素养，扎实的预防医学基础理论、基本知识和技能，具备创新意识和研究能力，能够在医疗卫生机构从事疾病预防与控制、科学研究、卫生管理、卫生监督、妇幼保健、社区卫生服务、健康促进等工作的高素质、应用型公共卫生专门人才。</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rPr>
      </w:pPr>
      <w:r>
        <w:rPr>
          <w:rFonts w:hint="default" w:ascii="Times New Roman" w:hAnsi="Times New Roman" w:cs="Times New Roman"/>
        </w:rPr>
        <w:t>本专业毕业生在毕业后五年左右应达到以下目标：</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rPr>
      </w:pPr>
      <w:r>
        <w:rPr>
          <w:rFonts w:hint="default" w:ascii="Times New Roman" w:hAnsi="Times New Roman" w:cs="Times New Roman"/>
        </w:rPr>
        <w:t>培养目标1：热爱公共卫生事业，具备良好的思想品德和职业素养，树立预防为主的观念，以维护人民健康、提高国民健康水平为己任。</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rPr>
      </w:pPr>
      <w:r>
        <w:rPr>
          <w:rFonts w:hint="default" w:ascii="Times New Roman" w:hAnsi="Times New Roman" w:cs="Times New Roman"/>
        </w:rPr>
        <w:t>培养目标2：具备自然科学、社会科学、基础医学、临床医学、预防医学的基本理论与方法，具备良好的沟通能力，具有从事疾病预防与控制、科学研究、卫生管理、妇幼保健、社区卫生服务、健康促进相关工作的能力，善于运用预防医学相关理论和方法分析和解决实际问题。</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rPr>
        <w:t>培养目标3：具备可持续发展理念，具备不断学习和应用新知识、新技术的能力，能够持续更新公共卫生相关的知识和技能。</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rPr>
      </w:pPr>
      <w:bookmarkStart w:id="8" w:name="_Toc25003"/>
      <w:bookmarkStart w:id="9" w:name="_Toc13257"/>
      <w:r>
        <w:rPr>
          <w:rFonts w:hint="default" w:ascii="Times New Roman" w:hAnsi="Times New Roman" w:cs="Times New Roman"/>
          <w:b/>
          <w:bCs/>
        </w:rPr>
        <w:t>（二）毕业要求</w:t>
      </w:r>
      <w:bookmarkEnd w:id="8"/>
      <w:bookmarkEnd w:id="9"/>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rPr>
      </w:pPr>
      <w:r>
        <w:rPr>
          <w:rFonts w:hint="default" w:ascii="Times New Roman" w:hAnsi="Times New Roman" w:cs="Times New Roman"/>
        </w:rPr>
        <w:t>本专业学生主要学习自然科学、基础、临床和预防医学方面的基本知识与基本理论，具备基本临床技能、公共卫生技能，具备自主学习和终身学习的能力，具有崇高的职业价值观和人道主义精神；能够系统掌握和运用预防医学专业知识和技能，服务于祖国健康事业。本专业毕业生应获得以下素质、知识和能力：</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rPr>
      </w:pPr>
      <w:r>
        <w:rPr>
          <w:rFonts w:hint="default" w:ascii="Times New Roman" w:hAnsi="Times New Roman" w:cs="Times New Roman"/>
          <w:b w:val="0"/>
          <w:bCs w:val="0"/>
        </w:rPr>
        <w:t>1.职业素养</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具有良好的职业精神和医学人文素养，热爱公共卫生事业，有较强的法律意识、团队意识，恪守公共卫生职业的价值观和伦理原则，遵守学术道德规范，具有科学的思维方法、现代健康观念、创新精神、创业意识和职业能力，能以高度的敬业精神和社会责任感，履行维护、促进健康的崇高使命。</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1.1思想品德：树立科学的世界观、人生观、价值观和社会主义荣辱观，热爱祖国，忠于人民，尊重他人，具有集体主义精神和团队合作精神。</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1.2专业精神：热爱公共卫生事业和疾病预防控制工作，树立预防为主的观念，具有良好的敬业精神和医德医风，全心全意为人民健康服务，以保护人民健康、预防控制疾病、提高国民健康水平为己任，愿为公共卫生与预防医学事业贡献力量。</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1.3职业素养：恪守公共卫生职业的价值观和伦理原则，遵守学术道德规范，具有科学的思维方法、现代健康观念、创新精神、创业意识和职业能力，能以高度的敬业精神和社会责任感，履行维护、促进健康的崇高使命。</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rPr>
      </w:pPr>
      <w:r>
        <w:rPr>
          <w:rFonts w:hint="default" w:ascii="Times New Roman" w:hAnsi="Times New Roman" w:cs="Times New Roman"/>
          <w:b w:val="0"/>
          <w:bCs w:val="0"/>
        </w:rPr>
        <w:t>2.知识素养</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具备自然科学、人文社会科学、预防医学、基础医学、临床医学等学科的基础知识，掌握医学人文、社会学、法学、伦理学和心理学的基本知识；了解国家卫生工作方针、政策和法规；了解公共卫生系统和医疗机构及其运行机制；了解卫生政策分析和评估的基本知识，了解全球公共卫生状况。</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2.1社会科学知识：了解历史唯物主义和辩证唯物主义的基本思想及系统科学的一般原理。掌握马克思主义哲学、政治经济学和科学社会主义的基本原理和方法。</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2.2自然科学知识：掌握基本的大学数学、物理学、化学和生物学的知识。掌握医学人文、社会学、法学、伦理学和心理学的基本知识。</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2.3基础医学知识：掌握正常的人体结构和功能，了解维持机体平衡的生理学和生物化学机制；掌握遗传和环境因素对机体的作用及其机制；了解人类生命周期的生理、心理和行为特点及其对健康的影响；掌握机体结构和功能在疾病状态的异常改变。</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2.4临床医学知识：掌握临床医学的基本知识和常见疾病的诊断治疗原则，掌握重大传染病的诊断、治疗和疫情防控措施。</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2.5预防医学知识（健康观）：了解公共卫生的历史、现状和发展趋势；了解并理解现代健康观和生态健康模式，认识自然和社会因素、心理和行为因素与人群健康的关系，了解健康的社会决定因素。</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2.6预防医学知识（卫生政策）：了解国家卫生工作方针、政策和法规；了解公共卫生系统和医疗机构及其运行机制，以及公共卫生服务管理的基本原则；了解分析与评估卫生资源配置、卫生服务公平和效率的基本知识；了解卫生政策分析和评估的基本知识。了解全球公共卫生状况，了解各类国际卫生组织和著名非政府组织的工作领域及其作用。</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2.7预防医学知识（流行病与循证）：掌握人群调查、循证研究的方法，了解影响人群健康的因素以及发现疾病流行规律、制定预防疾病及增进人群健康的策略与措施的理论和方法；掌握在预防疾病和伤害，以及促进个人、家庭和社区健康过程中应釆取的方法与措施。</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2.8预防医学知识（数据与分析）：了解、认识数据的来源，掌握数据分析的基本理论和方法，能够根据数据特点选择适宜的方法进行统计描述和统计推断。预防医学知识：掌握环境与卫生、职业与卫生以及营养学相关知识。</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2.9预防医学知识（卫生学）：掌握环境与卫生、职业与卫生、毒理学及营养学相关知识。</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2.10预防医学知识（特殊人群与健康）：了解妇幼、青少年、劳动力人口、老年等特殊人群及职业人群与流动人口的卫生问题与卫生保健需求。</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2.11预防医学知识（卫生法学与监督）：了解、熟悉卫生法学相关知识，了解卫生监督执法工作的基本知识和处置原则，了解突发公共卫生事件的基本知识及处置原则。</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rPr>
      </w:pPr>
      <w:r>
        <w:rPr>
          <w:rFonts w:hint="default" w:ascii="Times New Roman" w:hAnsi="Times New Roman" w:cs="Times New Roman"/>
          <w:b w:val="0"/>
          <w:bCs w:val="0"/>
        </w:rPr>
        <w:t>3.医学与公共卫生技能</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掌握基础医学、临床医学、预防医学专业的基本知识和技能，具有一定的临床基本技能和公共卫生实践能力，具备组织协调能力、人际交往能力和社会工作能力，初步具备发现、分析和解决公共卫生问题的能力；具有创新精神和科学思维方法，树立终生学习的观念，充分认识不断自我完善和接受继续教育的重要性。</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3.1掌握医学基本技能，具备对常见病、多发病与危及生命的紧急情况的临床识别能力，并掌握其基本处置原则。</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3.2初步掌握公共卫生检测常用仪器及设备的使用方法；具有自主设计实验</w:t>
      </w:r>
      <w:r>
        <w:rPr>
          <w:rFonts w:hint="eastAsia" w:ascii="Times New Roman" w:hAnsi="Times New Roman" w:cs="Times New Roman"/>
          <w:b w:val="0"/>
          <w:bCs w:val="0"/>
          <w:lang w:eastAsia="zh-CN"/>
        </w:rPr>
        <w:t>及</w:t>
      </w:r>
      <w:r>
        <w:rPr>
          <w:rFonts w:hint="default" w:ascii="Times New Roman" w:hAnsi="Times New Roman" w:cs="Times New Roman"/>
          <w:b w:val="0"/>
          <w:bCs w:val="0"/>
        </w:rPr>
        <w:t>帮助解决公共卫生问题的初步能力。</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3.3具备到人群现场开展流行病学调查的基本能力。具有调査、监测和分析归纳疾病、公共卫生事件及其影响因素的分布特征，诊断公共卫生问题</w:t>
      </w:r>
      <w:r>
        <w:rPr>
          <w:rFonts w:hint="eastAsia" w:ascii="Times New Roman" w:hAnsi="Times New Roman" w:cs="Times New Roman"/>
          <w:b w:val="0"/>
          <w:bCs w:val="0"/>
          <w:lang w:eastAsia="zh-CN"/>
        </w:rPr>
        <w:t>，</w:t>
      </w:r>
      <w:r>
        <w:rPr>
          <w:rFonts w:hint="default" w:ascii="Times New Roman" w:hAnsi="Times New Roman" w:cs="Times New Roman"/>
          <w:b w:val="0"/>
          <w:bCs w:val="0"/>
        </w:rPr>
        <w:t>并在此基础上制订和实施公共卫生干预计划及评估干预效果的基本能力。</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3.4具备与政府部门、相关组织、媒体、公众、同事及其他卫生专业人员进行有效沟通的基本技能和从专业角度开展社会动员与组织卫生相关资源的初步能力。</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eastAsia" w:ascii="Times New Roman" w:hAnsi="Times New Roman" w:eastAsia="宋体" w:cs="Times New Roman"/>
          <w:b w:val="0"/>
          <w:bCs w:val="0"/>
          <w:lang w:eastAsia="zh-CN"/>
        </w:rPr>
      </w:pPr>
      <w:r>
        <w:rPr>
          <w:rFonts w:hint="default" w:ascii="Times New Roman" w:hAnsi="Times New Roman" w:cs="Times New Roman"/>
          <w:b w:val="0"/>
          <w:bCs w:val="0"/>
        </w:rPr>
        <w:t>3.5具有自主获取知识的能力，并且具有批判性地评价现有知识、技术的能力，以及在专业活动中开展科学研究的初步能力。掌握本专业需要的计算机应用技术，具有一定的本专业外文文献资料阅读和翻译能力；具有统计分析和撰写科研报告的能力</w:t>
      </w:r>
      <w:r>
        <w:rPr>
          <w:rFonts w:hint="eastAsia" w:ascii="Times New Roman" w:hAnsi="Times New Roman" w:cs="Times New Roman"/>
          <w:b w:val="0"/>
          <w:bCs w:val="0"/>
          <w:lang w:eastAsia="zh-CN"/>
        </w:rPr>
        <w:t>。</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3.6具有从事社区卫生服务的基本能力，具有对病人和公众进行健康教育的基本能力。</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rPr>
      </w:pPr>
      <w:r>
        <w:rPr>
          <w:rFonts w:hint="default" w:ascii="Times New Roman" w:hAnsi="Times New Roman" w:cs="Times New Roman"/>
          <w:b w:val="0"/>
          <w:bCs w:val="0"/>
        </w:rPr>
        <w:t>4.社会健康服务</w:t>
      </w:r>
    </w:p>
    <w:p>
      <w:pPr>
        <w:pStyle w:val="7"/>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val="0"/>
          <w:bCs w:val="0"/>
        </w:rPr>
      </w:pPr>
      <w:r>
        <w:rPr>
          <w:rFonts w:hint="default" w:ascii="Times New Roman" w:hAnsi="Times New Roman" w:cs="Times New Roman"/>
          <w:b w:val="0"/>
          <w:bCs w:val="0"/>
        </w:rPr>
        <w:t>具有促进人群健康的责任意识，具备公共卫生相关基本知识和基本技能，了解公共卫生体系的结构和功能，了解人群健康的影响因素，关注并促进人群健康。</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rPr>
      </w:pPr>
      <w:r>
        <w:rPr>
          <w:rFonts w:hint="default" w:ascii="Times New Roman" w:hAnsi="Times New Roman" w:cs="Times New Roman"/>
          <w:b w:val="0"/>
          <w:bCs w:val="0"/>
        </w:rPr>
        <w:t>4.1具有保护并促进个体和群体健康的责任意识。</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rPr>
      </w:pPr>
      <w:r>
        <w:rPr>
          <w:rFonts w:hint="default" w:ascii="Times New Roman" w:hAnsi="Times New Roman" w:cs="Times New Roman"/>
          <w:b w:val="0"/>
          <w:bCs w:val="0"/>
        </w:rPr>
        <w:t>4.2了解影响人群健康、疾病和有效治疗的因素，包括文化、精神和社会价值观的多样化，以及社会经济、心理状态和自然环境因素。</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rPr>
      </w:pPr>
      <w:r>
        <w:rPr>
          <w:rFonts w:hint="default" w:ascii="Times New Roman" w:hAnsi="Times New Roman" w:cs="Times New Roman"/>
          <w:b w:val="0"/>
          <w:bCs w:val="0"/>
        </w:rPr>
        <w:t>4.3能够解释和评估人群的健康检查和预防措施，包括人群健康状况的监测、患者随访、用药、康复治疗等方面的指导等。</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rPr>
        <w:t>4.4了解医疗卫生系统的结构和功能，及医院医疗质量保障和医疗安全管理体系。</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rPr>
        <w:t>4.5了解全球健康问题以及健康和疾病的决定因素。</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0" w:name="_Toc16325"/>
      <w:bookmarkStart w:id="11" w:name="_Toc25845"/>
      <w:r>
        <w:rPr>
          <w:rFonts w:hint="default" w:ascii="Times New Roman" w:hAnsi="Times New Roman" w:cs="Times New Roman"/>
          <w:b/>
          <w:bCs/>
          <w:sz w:val="24"/>
        </w:rPr>
        <w:t>三、毕业学分要求</w:t>
      </w:r>
      <w:bookmarkEnd w:id="10"/>
      <w:bookmarkEnd w:id="11"/>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rPr>
        <w:t>该专业毕业生至少修满229.5学分，其中必修209.5学分，选修20学分。</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2" w:name="_Toc27320"/>
      <w:bookmarkStart w:id="13" w:name="_Toc26129"/>
      <w:r>
        <w:rPr>
          <w:rFonts w:hint="default" w:ascii="Times New Roman" w:hAnsi="Times New Roman" w:cs="Times New Roman"/>
          <w:b/>
          <w:bCs/>
          <w:sz w:val="24"/>
        </w:rPr>
        <w:t>四、学制与学位</w:t>
      </w:r>
      <w:bookmarkEnd w:id="12"/>
      <w:bookmarkEnd w:id="13"/>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rPr>
        <w:t>标准学制：五年</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rPr>
        <w:t>授予学位：医学学士</w:t>
      </w:r>
    </w:p>
    <w:p>
      <w:pPr>
        <w:rPr>
          <w:rFonts w:hint="default" w:ascii="Times New Roman" w:hAnsi="Times New Roman" w:cs="Times New Roman"/>
          <w:b/>
          <w:bCs/>
          <w:sz w:val="24"/>
          <w:lang w:val="en-US" w:eastAsia="zh-CN"/>
        </w:rPr>
      </w:pPr>
      <w:bookmarkStart w:id="14" w:name="_Toc7360"/>
      <w:r>
        <w:rPr>
          <w:rFonts w:hint="default" w:ascii="Times New Roman" w:hAnsi="Times New Roman" w:cs="Times New Roman"/>
          <w:b/>
          <w:bCs/>
          <w:sz w:val="24"/>
          <w:lang w:val="en-US" w:eastAsia="zh-CN"/>
        </w:rPr>
        <w:br w:type="page"/>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5" w:name="_Toc30172"/>
      <w:r>
        <w:rPr>
          <w:rFonts w:hint="default" w:ascii="Times New Roman" w:hAnsi="Times New Roman" w:cs="Times New Roman"/>
          <w:b/>
          <w:bCs/>
          <w:sz w:val="24"/>
          <w:lang w:val="en-US" w:eastAsia="zh-CN"/>
        </w:rPr>
        <w:t>五</w:t>
      </w:r>
      <w:r>
        <w:rPr>
          <w:rFonts w:hint="default" w:ascii="Times New Roman" w:hAnsi="Times New Roman" w:cs="Times New Roman"/>
          <w:b/>
          <w:bCs/>
          <w:sz w:val="24"/>
        </w:rPr>
        <w:t>、专业课程设置及教学计划表</w:t>
      </w:r>
      <w:bookmarkEnd w:id="14"/>
      <w:bookmarkEnd w:id="15"/>
      <w:r>
        <w:rPr>
          <w:rFonts w:hint="default" w:ascii="Times New Roman" w:hAnsi="Times New Roman" w:cs="Times New Roman"/>
          <w:b/>
          <w:bCs/>
          <w:sz w:val="24"/>
        </w:rPr>
        <w:t xml:space="preserve"> </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rPr>
      </w:pPr>
      <w:bookmarkStart w:id="16" w:name="_Toc31197"/>
      <w:bookmarkStart w:id="17" w:name="_Toc1642"/>
      <w:r>
        <w:rPr>
          <w:rFonts w:hint="default" w:ascii="Times New Roman" w:hAnsi="Times New Roman" w:cs="Times New Roman"/>
          <w:b/>
          <w:bCs/>
        </w:rPr>
        <w:t>（一）通识教育（必修51学分，选修7学分）</w:t>
      </w:r>
      <w:bookmarkEnd w:id="16"/>
      <w:bookmarkEnd w:id="17"/>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rPr>
        <w:t>修读要求：通识必修课程需修满51学分（其中思想政治理论课程修读18学分，大学外语类课程修读9学分，大学计算机类课程修读3.5学分，高等数学类课程修读3学分，大学物理类课程修读3.5分，大学化学类课程修读5学分，体育素质拓展类课程修读9学分）；通识选修课最低选修7学分（其中美育类课程2学分，人文社会科学类课程5学分）。</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rPr>
        <w:t>相关说明：</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rPr>
        <w:t>1.四史课程</w:t>
      </w:r>
      <w:r>
        <w:rPr>
          <w:rFonts w:hint="eastAsia" w:ascii="Times New Roman" w:hAnsi="Times New Roman" w:cs="Times New Roman"/>
          <w:lang w:eastAsia="zh-CN"/>
        </w:rPr>
        <w:t>由《</w:t>
      </w:r>
      <w:r>
        <w:rPr>
          <w:rFonts w:hint="default" w:ascii="Times New Roman" w:hAnsi="Times New Roman" w:cs="Times New Roman"/>
        </w:rPr>
        <w:t>党史</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新中国史</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改革开放史</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社会主义发展史</w:t>
      </w:r>
      <w:r>
        <w:rPr>
          <w:rFonts w:hint="eastAsia" w:ascii="Times New Roman" w:hAnsi="Times New Roman" w:cs="Times New Roman"/>
          <w:lang w:eastAsia="zh-CN"/>
        </w:rPr>
        <w:t>》等</w:t>
      </w:r>
      <w:r>
        <w:rPr>
          <w:rFonts w:hint="default" w:ascii="Times New Roman" w:hAnsi="Times New Roman" w:cs="Times New Roman"/>
        </w:rPr>
        <w:t>四</w:t>
      </w:r>
      <w:r>
        <w:rPr>
          <w:rFonts w:hint="eastAsia" w:ascii="Times New Roman" w:hAnsi="Times New Roman" w:cs="Times New Roman"/>
          <w:lang w:eastAsia="zh-CN"/>
        </w:rPr>
        <w:t>门课程</w:t>
      </w:r>
      <w:r>
        <w:rPr>
          <w:rFonts w:hint="default" w:ascii="Times New Roman" w:hAnsi="Times New Roman" w:cs="Times New Roman"/>
        </w:rPr>
        <w:t>组成</w:t>
      </w:r>
      <w:r>
        <w:rPr>
          <w:rFonts w:hint="eastAsia" w:ascii="Times New Roman" w:hAnsi="Times New Roman" w:cs="Times New Roman"/>
          <w:lang w:eastAsia="zh-CN"/>
        </w:rPr>
        <w:t>，每门课程</w:t>
      </w:r>
      <w:r>
        <w:rPr>
          <w:rFonts w:hint="default" w:ascii="Times New Roman" w:hAnsi="Times New Roman" w:cs="Times New Roman"/>
        </w:rPr>
        <w:t>1学分（16学时）</w:t>
      </w:r>
      <w:r>
        <w:rPr>
          <w:rFonts w:hint="eastAsia" w:ascii="Times New Roman" w:hAnsi="Times New Roman" w:cs="Times New Roman"/>
          <w:lang w:eastAsia="zh-CN"/>
        </w:rPr>
        <w:t>，</w:t>
      </w:r>
      <w:r>
        <w:rPr>
          <w:rFonts w:hint="default" w:ascii="Times New Roman" w:hAnsi="Times New Roman" w:cs="Times New Roman"/>
        </w:rPr>
        <w:t>学生任选</w:t>
      </w:r>
      <w:r>
        <w:rPr>
          <w:rFonts w:hint="eastAsia" w:ascii="Times New Roman" w:hAnsi="Times New Roman" w:cs="Times New Roman"/>
          <w:lang w:val="en-US" w:eastAsia="zh-CN"/>
        </w:rPr>
        <w:t>1门课程进行学习</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新中国史</w:t>
      </w:r>
      <w:r>
        <w:rPr>
          <w:rFonts w:hint="eastAsia" w:ascii="Times New Roman" w:hAnsi="Times New Roman" w:cs="Times New Roman"/>
          <w:lang w:eastAsia="zh-CN"/>
        </w:rPr>
        <w:t>》</w:t>
      </w:r>
      <w:r>
        <w:rPr>
          <w:rFonts w:hint="default" w:ascii="Times New Roman" w:hAnsi="Times New Roman" w:cs="Times New Roman"/>
        </w:rPr>
        <w:t>和</w:t>
      </w:r>
      <w:r>
        <w:rPr>
          <w:rFonts w:hint="eastAsia" w:ascii="Times New Roman" w:hAnsi="Times New Roman" w:cs="Times New Roman"/>
          <w:lang w:eastAsia="zh-CN"/>
        </w:rPr>
        <w:t>《</w:t>
      </w:r>
      <w:r>
        <w:rPr>
          <w:rFonts w:hint="default" w:ascii="Times New Roman" w:hAnsi="Times New Roman" w:cs="Times New Roman"/>
        </w:rPr>
        <w:t>社会主义发展史</w:t>
      </w:r>
      <w:r>
        <w:rPr>
          <w:rFonts w:hint="eastAsia" w:ascii="Times New Roman" w:hAnsi="Times New Roman" w:cs="Times New Roman"/>
          <w:lang w:eastAsia="zh-CN"/>
        </w:rPr>
        <w:t>》</w:t>
      </w:r>
      <w:r>
        <w:rPr>
          <w:rFonts w:hint="default" w:ascii="Times New Roman" w:hAnsi="Times New Roman" w:cs="Times New Roman"/>
        </w:rPr>
        <w:t>在第3学期开设，</w:t>
      </w:r>
      <w:r>
        <w:rPr>
          <w:rFonts w:hint="eastAsia" w:ascii="Times New Roman" w:hAnsi="Times New Roman" w:cs="Times New Roman"/>
          <w:lang w:eastAsia="zh-CN"/>
        </w:rPr>
        <w:t>《</w:t>
      </w:r>
      <w:r>
        <w:rPr>
          <w:rFonts w:hint="default" w:ascii="Times New Roman" w:hAnsi="Times New Roman" w:cs="Times New Roman"/>
        </w:rPr>
        <w:t>党史</w:t>
      </w:r>
      <w:r>
        <w:rPr>
          <w:rFonts w:hint="eastAsia" w:ascii="Times New Roman" w:hAnsi="Times New Roman" w:cs="Times New Roman"/>
          <w:lang w:eastAsia="zh-CN"/>
        </w:rPr>
        <w:t>》</w:t>
      </w:r>
      <w:r>
        <w:rPr>
          <w:rFonts w:hint="default" w:ascii="Times New Roman" w:hAnsi="Times New Roman" w:cs="Times New Roman"/>
        </w:rPr>
        <w:t>和</w:t>
      </w:r>
      <w:r>
        <w:rPr>
          <w:rFonts w:hint="eastAsia" w:ascii="Times New Roman" w:hAnsi="Times New Roman" w:cs="Times New Roman"/>
          <w:lang w:eastAsia="zh-CN"/>
        </w:rPr>
        <w:t>《</w:t>
      </w:r>
      <w:r>
        <w:rPr>
          <w:rFonts w:hint="default" w:ascii="Times New Roman" w:hAnsi="Times New Roman" w:cs="Times New Roman"/>
        </w:rPr>
        <w:t>改革开放史</w:t>
      </w:r>
      <w:r>
        <w:rPr>
          <w:rFonts w:hint="eastAsia" w:ascii="Times New Roman" w:hAnsi="Times New Roman" w:cs="Times New Roman"/>
          <w:lang w:eastAsia="zh-CN"/>
        </w:rPr>
        <w:t>》</w:t>
      </w:r>
      <w:r>
        <w:rPr>
          <w:rFonts w:hint="default" w:ascii="Times New Roman" w:hAnsi="Times New Roman" w:cs="Times New Roman"/>
        </w:rPr>
        <w:t>在第4学期开设。</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lang w:eastAsia="zh-CN"/>
        </w:rPr>
        <w:t>2.体育类课程：大学体育系列课程由四门课程组成</w:t>
      </w:r>
      <w:r>
        <w:rPr>
          <w:rFonts w:hint="eastAsia" w:ascii="Times New Roman" w:hAnsi="Times New Roman" w:cs="Times New Roman"/>
          <w:lang w:eastAsia="zh-CN"/>
        </w:rPr>
        <w:t>，</w:t>
      </w:r>
      <w:r>
        <w:rPr>
          <w:rFonts w:hint="default" w:ascii="Times New Roman" w:hAnsi="Times New Roman" w:cs="Times New Roman"/>
          <w:lang w:eastAsia="zh-CN"/>
        </w:rPr>
        <w:t>每门课程1学分（32学时）；体能</w:t>
      </w:r>
      <w:r>
        <w:rPr>
          <w:rFonts w:hint="eastAsia" w:ascii="Times New Roman" w:hAnsi="Times New Roman" w:cs="Times New Roman"/>
          <w:lang w:eastAsia="zh-CN"/>
        </w:rPr>
        <w:t>（</w:t>
      </w:r>
      <w:r>
        <w:rPr>
          <w:rFonts w:hint="default" w:ascii="Times New Roman" w:hAnsi="Times New Roman" w:cs="Times New Roman"/>
          <w:lang w:eastAsia="zh-CN"/>
        </w:rPr>
        <w:t>一</w:t>
      </w:r>
      <w:r>
        <w:rPr>
          <w:rFonts w:hint="eastAsia" w:ascii="Times New Roman" w:hAnsi="Times New Roman" w:cs="Times New Roman"/>
          <w:lang w:eastAsia="zh-CN"/>
        </w:rPr>
        <w:t>）</w:t>
      </w:r>
      <w:r>
        <w:rPr>
          <w:rFonts w:hint="default" w:ascii="Times New Roman" w:hAnsi="Times New Roman" w:cs="Times New Roman"/>
          <w:lang w:eastAsia="zh-CN"/>
        </w:rPr>
        <w:t>可在第1</w:t>
      </w:r>
      <w:r>
        <w:rPr>
          <w:rFonts w:hint="eastAsia" w:ascii="Times New Roman" w:hAnsi="Times New Roman" w:cs="Times New Roman"/>
          <w:lang w:val="en-US" w:eastAsia="zh-CN"/>
        </w:rPr>
        <w:t>或</w:t>
      </w:r>
      <w:r>
        <w:rPr>
          <w:rFonts w:hint="default" w:ascii="Times New Roman" w:hAnsi="Times New Roman" w:cs="Times New Roman"/>
          <w:lang w:eastAsia="zh-CN"/>
        </w:rPr>
        <w:t>3学期修读</w:t>
      </w:r>
      <w:r>
        <w:rPr>
          <w:rFonts w:hint="eastAsia" w:ascii="Times New Roman" w:hAnsi="Times New Roman" w:cs="Times New Roman"/>
          <w:lang w:eastAsia="zh-CN"/>
        </w:rPr>
        <w:t>，</w:t>
      </w:r>
      <w:r>
        <w:rPr>
          <w:rFonts w:hint="default" w:ascii="Times New Roman" w:hAnsi="Times New Roman" w:cs="Times New Roman"/>
          <w:lang w:eastAsia="zh-CN"/>
        </w:rPr>
        <w:t>体能</w:t>
      </w:r>
      <w:r>
        <w:rPr>
          <w:rFonts w:hint="eastAsia" w:ascii="Times New Roman" w:hAnsi="Times New Roman" w:cs="Times New Roman"/>
          <w:lang w:eastAsia="zh-CN"/>
        </w:rPr>
        <w:t>（二）</w:t>
      </w:r>
      <w:r>
        <w:rPr>
          <w:rFonts w:hint="default" w:ascii="Times New Roman" w:hAnsi="Times New Roman" w:cs="Times New Roman"/>
          <w:lang w:eastAsia="zh-CN"/>
        </w:rPr>
        <w:t>可在第2</w:t>
      </w:r>
      <w:r>
        <w:rPr>
          <w:rFonts w:hint="eastAsia" w:ascii="Times New Roman" w:hAnsi="Times New Roman" w:cs="Times New Roman"/>
          <w:lang w:val="en-US" w:eastAsia="zh-CN"/>
        </w:rPr>
        <w:t>或</w:t>
      </w:r>
      <w:r>
        <w:rPr>
          <w:rFonts w:hint="default" w:ascii="Times New Roman" w:hAnsi="Times New Roman" w:cs="Times New Roman"/>
          <w:lang w:eastAsia="zh-CN"/>
        </w:rPr>
        <w:t>4学期修读；体育技能课程可在第1至6学期修读</w:t>
      </w:r>
      <w:r>
        <w:rPr>
          <w:rFonts w:hint="eastAsia" w:ascii="Times New Roman" w:hAnsi="Times New Roman" w:cs="Times New Roman"/>
          <w:lang w:eastAsia="zh-CN"/>
        </w:rPr>
        <w:t>，</w:t>
      </w:r>
      <w:r>
        <w:rPr>
          <w:rFonts w:hint="default" w:ascii="Times New Roman" w:hAnsi="Times New Roman" w:cs="Times New Roman"/>
          <w:lang w:eastAsia="zh-CN"/>
        </w:rPr>
        <w:t>且两个体育技能课程为不同体育运动项目。</w:t>
      </w:r>
    </w:p>
    <w:tbl>
      <w:tblPr>
        <w:tblStyle w:val="6"/>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9"/>
        <w:gridCol w:w="660"/>
        <w:gridCol w:w="1065"/>
        <w:gridCol w:w="3240"/>
        <w:gridCol w:w="673"/>
        <w:gridCol w:w="611"/>
        <w:gridCol w:w="681"/>
        <w:gridCol w:w="660"/>
        <w:gridCol w:w="66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3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课程类别</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课程代码</w:t>
            </w:r>
          </w:p>
        </w:tc>
        <w:tc>
          <w:tcPr>
            <w:tcW w:w="32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课程名称</w:t>
            </w: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总</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学</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分</w:t>
            </w:r>
          </w:p>
        </w:tc>
        <w:tc>
          <w:tcPr>
            <w:tcW w:w="6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总</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学</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时</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学时分配</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开课</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学期</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开课</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b/>
                <w:bCs/>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3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3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b/>
                <w:bCs/>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6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理论</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讲授</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学时</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rPr>
            </w:pPr>
            <w:r>
              <w:rPr>
                <w:rFonts w:hint="default" w:ascii="Times New Roman" w:hAnsi="Times New Roman" w:cs="Times New Roman"/>
                <w:b/>
                <w:bCs/>
              </w:rPr>
              <w:t>实验/实践</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学时</w:t>
            </w: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rPr>
            </w:pPr>
            <w:r>
              <w:rPr>
                <w:rFonts w:hint="default" w:ascii="Times New Roman" w:hAnsi="Times New Roman" w:cs="Times New Roman"/>
                <w:bCs/>
              </w:rPr>
              <w:t>通识</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rPr>
            </w:pPr>
            <w:r>
              <w:rPr>
                <w:rFonts w:hint="default" w:ascii="Times New Roman" w:hAnsi="Times New Roman" w:cs="Times New Roman"/>
                <w:bCs/>
              </w:rPr>
              <w:t>必修</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rPr>
            </w:pPr>
            <w:r>
              <w:rPr>
                <w:rFonts w:hint="default" w:ascii="Times New Roman" w:hAnsi="Times New Roman" w:cs="Times New Roman"/>
                <w:bCs/>
              </w:rPr>
              <w:t>课程</w:t>
            </w:r>
          </w:p>
          <w:p>
            <w:pPr>
              <w:pStyle w:val="4"/>
              <w:keepNext w:val="0"/>
              <w:keepLines w:val="0"/>
              <w:pageBreakBefore w:val="0"/>
              <w:kinsoku/>
              <w:wordWrap/>
              <w:overflowPunct/>
              <w:topLinePunct w:val="0"/>
              <w:bidi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sz w:val="21"/>
                <w:szCs w:val="21"/>
              </w:rPr>
            </w:pPr>
          </w:p>
        </w:tc>
        <w:tc>
          <w:tcPr>
            <w:tcW w:w="66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rPr>
              <w:t>思想</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政治</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理论</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课程</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rPr>
            </w:pPr>
            <w:r>
              <w:rPr>
                <w:rFonts w:hint="default" w:ascii="Times New Roman" w:hAnsi="Times New Roman" w:cs="Times New Roman"/>
                <w:kern w:val="0"/>
              </w:rPr>
              <w:t>11811001</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思想道德与法治（</w:t>
            </w:r>
            <w:r>
              <w:rPr>
                <w:rFonts w:ascii="Times New Roman" w:hAnsi="Times New Roman" w:eastAsia="宋体" w:cs="Times New Roman"/>
                <w:color w:val="000000"/>
              </w:rPr>
              <w:t>Ideological</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and</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Moral</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Cultivation</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and</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the</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Rule</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of</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Law</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kern w:val="0"/>
              </w:rPr>
              <w:t>2.5</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kern w:val="0"/>
              </w:rPr>
              <w:t>40</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kern w:val="0"/>
              </w:rPr>
              <w:t>40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11811002</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中国近现代史纲要（</w:t>
            </w:r>
            <w:r>
              <w:rPr>
                <w:rFonts w:hint="default" w:ascii="Times New Roman" w:hAnsi="Times New Roman" w:cs="Times New Roman"/>
                <w:lang w:eastAsia="zh-CN"/>
              </w:rPr>
              <w:t>An Outline of Modern and Contemporary Chinese History</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2.5</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40</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i/>
                <w:kern w:val="2"/>
                <w:sz w:val="21"/>
                <w:szCs w:val="24"/>
                <w:lang w:val="en-US" w:eastAsia="zh-CN" w:bidi="ar-SA"/>
              </w:rPr>
            </w:pPr>
            <w:r>
              <w:rPr>
                <w:rFonts w:hint="default" w:ascii="Times New Roman" w:hAnsi="Times New Roman" w:cs="Times New Roman"/>
              </w:rPr>
              <w:t>11811004</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形势与政策（</w:t>
            </w:r>
            <w:r>
              <w:rPr>
                <w:rFonts w:hint="default" w:ascii="Times New Roman" w:hAnsi="Times New Roman" w:cs="Times New Roman"/>
                <w:lang w:eastAsia="zh-CN"/>
              </w:rPr>
              <w:t>Current Situation and Policy</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32</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2,3,4,5</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11811003</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简明新疆地方史教程（</w:t>
            </w:r>
            <w:r>
              <w:rPr>
                <w:rFonts w:hint="default" w:ascii="Times New Roman" w:hAnsi="Times New Roman" w:cs="Times New Roman"/>
                <w:lang w:eastAsia="zh-CN"/>
              </w:rPr>
              <w:t>A Concise History of Xinjiang</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kern w:val="0"/>
              </w:rPr>
              <w:t>3</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21811003-</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rPr>
            </w:pPr>
            <w:r>
              <w:rPr>
                <w:rFonts w:hint="default" w:ascii="Times New Roman" w:hAnsi="Times New Roman" w:cs="Times New Roman"/>
              </w:rPr>
              <w:t>21811006</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四史课程</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3-4</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21811002</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毛泽东思想和中国特色社会主义理论体系概论（</w:t>
            </w:r>
            <w:r>
              <w:rPr>
                <w:rFonts w:hint="default" w:ascii="Times New Roman" w:hAnsi="Times New Roman" w:cs="Times New Roman"/>
                <w:lang w:eastAsia="zh-CN"/>
              </w:rPr>
              <w:t>An Introduction to Mao Zedong Thought and the Theoretical System of Socialism with Chinese Characteristics</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21811001</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rPr>
            </w:pPr>
            <w:r>
              <w:rPr>
                <w:rFonts w:hint="default" w:ascii="Times New Roman" w:hAnsi="Times New Roman" w:cs="Times New Roman"/>
              </w:rPr>
              <w:t>马克思主义基本原理（</w:t>
            </w:r>
            <w:r>
              <w:rPr>
                <w:rFonts w:ascii="Times New Roman" w:hAnsi="Times New Roman" w:eastAsia="宋体" w:cs="Times New Roman"/>
                <w:color w:val="000000"/>
                <w:szCs w:val="21"/>
              </w:rPr>
              <w:t>Fundamental</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Principles</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of</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Marxism</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48</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rPr>
            </w:pPr>
            <w:r>
              <w:rPr>
                <w:rFonts w:hint="default" w:ascii="Times New Roman" w:hAnsi="Times New Roman" w:cs="Times New Roman"/>
              </w:rPr>
              <w:t>5</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31811001</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kern w:val="0"/>
              </w:rPr>
              <w:t>习近平新时代中国特色社会主义思想概论</w:t>
            </w:r>
            <w:r>
              <w:rPr>
                <w:rFonts w:hint="default" w:ascii="Times New Roman" w:hAnsi="Times New Roman" w:cs="Times New Roman"/>
                <w:spacing w:val="-11"/>
                <w:kern w:val="0"/>
                <w:sz w:val="21"/>
              </w:rPr>
              <w:t>（An Introduction to Xi Jinping Thought on Socialism with Chinese Characteristics for a New Era）</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kern w:val="0"/>
              </w:rPr>
              <w:t>3</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kern w:val="0"/>
              </w:rPr>
              <w:t>48</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kern w:val="0"/>
              </w:rPr>
              <w:t>48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kern w:val="0"/>
              </w:rPr>
              <w:t>5</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kern w:val="0"/>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外语类课程</w:t>
            </w:r>
          </w:p>
        </w:tc>
        <w:tc>
          <w:tcPr>
            <w:tcW w:w="43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修读大学外语（大学英语、大学俄语、大学日语等）修满9学分，160学时。</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160</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1,2,3,4</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大学</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计算机类课程</w:t>
            </w:r>
          </w:p>
        </w:tc>
        <w:tc>
          <w:tcPr>
            <w:tcW w:w="106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sz w:val="21"/>
                <w:szCs w:val="21"/>
              </w:rPr>
              <w:t>10811001</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rPr>
              <w:t>大学计算机基础（Fundamentals of College Computer Science）</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10811003</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Python 语言程序设计（</w:t>
            </w:r>
            <w:r>
              <w:rPr>
                <w:rFonts w:hint="default" w:ascii="Times New Roman" w:hAnsi="Times New Roman" w:cs="Times New Roman"/>
                <w:lang w:eastAsia="zh-CN"/>
              </w:rPr>
              <w:t>Python Programming</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2.5</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40</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高等</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数学类</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课程</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11711007</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高等数学D</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（Advanced Mathematics D）</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48</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大学</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物理类</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课程</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21711005</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大学物理C（College Physics C）</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48</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21711006</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大学物理实验B（College Physics Experiments B）</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0.5</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大学</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化学类</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课程</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10711001</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大学化学A（College Chemistry A）</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64</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64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10711005</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大学化学实验A（College Chemistry Experiments A）</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体育类</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课程</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（4学分）</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10311003</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体育技能（一）（</w:t>
            </w:r>
            <w:r>
              <w:rPr>
                <w:rFonts w:hint="default" w:ascii="Times New Roman" w:hAnsi="Times New Roman" w:cs="Times New Roman"/>
                <w:lang w:eastAsia="zh-CN"/>
              </w:rPr>
              <w:t>Sports Skills I</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10311004</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体育技能（二）（</w:t>
            </w:r>
            <w:r>
              <w:rPr>
                <w:rFonts w:hint="default" w:ascii="Times New Roman" w:hAnsi="Times New Roman" w:cs="Times New Roman"/>
                <w:lang w:eastAsia="zh-CN"/>
              </w:rPr>
              <w:t>Sports Skills II</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10311001</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体能（一）（Physical Capability I）</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1、3</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10311002</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体能（二）（Physical Capability II）</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2、4</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restart"/>
            <w:tcBorders>
              <w:top w:val="nil"/>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素质</w:t>
            </w:r>
          </w:p>
          <w:p>
            <w:pPr>
              <w:pStyle w:val="4"/>
              <w:keepNext w:val="0"/>
              <w:keepLines w:val="0"/>
              <w:pageBreakBefore w:val="0"/>
              <w:kinsoku/>
              <w:wordWrap/>
              <w:overflowPunct/>
              <w:topLinePunct w:val="0"/>
              <w:bidi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拓展类课程</w:t>
            </w:r>
          </w:p>
          <w:p>
            <w:pPr>
              <w:pStyle w:val="4"/>
              <w:keepNext w:val="0"/>
              <w:keepLines w:val="0"/>
              <w:pageBreakBefore w:val="0"/>
              <w:kinsoku/>
              <w:wordWrap/>
              <w:overflowPunct/>
              <w:topLinePunct w:val="0"/>
              <w:bidi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（6学分）</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rPr>
              <w:t>12111001</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大学生心理健康教育（Psychological</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Health Education for College Students）</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心理健康教育中心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left w:val="single" w:color="auto" w:sz="4" w:space="0"/>
              <w:right w:val="single" w:color="auto" w:sz="4" w:space="0"/>
            </w:tcBorders>
            <w:vAlign w:val="center"/>
          </w:tcPr>
          <w:p>
            <w:pPr>
              <w:pStyle w:val="4"/>
              <w:keepNext w:val="0"/>
              <w:keepLines w:val="0"/>
              <w:pageBreakBefore w:val="0"/>
              <w:kinsoku/>
              <w:wordWrap/>
              <w:overflowPunct/>
              <w:topLinePunct w:val="0"/>
              <w:bidi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12311002</w:t>
            </w:r>
          </w:p>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大学生职业发展与就业指导</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w:t>
            </w:r>
            <w:r>
              <w:rPr>
                <w:rFonts w:hint="default" w:ascii="Times New Roman" w:hAnsi="Times New Roman" w:cs="Times New Roman"/>
                <w:lang w:eastAsia="zh-CN"/>
              </w:rPr>
              <w:t>Career Development and Employment Guidance for College Students</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1,3,5,7</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pP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10211001</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军事理论与国家安全（</w:t>
            </w:r>
            <w:r>
              <w:rPr>
                <w:rFonts w:hint="default" w:ascii="Times New Roman" w:hAnsi="Times New Roman" w:cs="Times New Roman"/>
                <w:lang w:eastAsia="zh-CN"/>
              </w:rPr>
              <w:t>Military Theory and National Security</w:t>
            </w:r>
            <w:r>
              <w:rPr>
                <w:rFonts w:hint="default" w:ascii="Times New Roman" w:hAnsi="Times New Roman" w:cs="Times New Roman"/>
              </w:rPr>
              <w:t>）</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11611001</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创新创业基础（Fundamentals of Innovation and Entrepreneurship）</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2-5</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经济与</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通识</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选修</w:t>
            </w:r>
          </w:p>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课程</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美育类</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模块一</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见选课清单</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370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至少选修一门课，最低选修2学分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人文社会科学类</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模块二</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cs="Times New Roman"/>
              </w:rPr>
              <w:t>见选课清单</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370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t>最低选修5学分</w:t>
            </w:r>
          </w:p>
        </w:tc>
      </w:tr>
    </w:tbl>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bCs/>
        </w:rPr>
      </w:pPr>
    </w:p>
    <w:p>
      <w:pPr>
        <w:rPr>
          <w:rFonts w:hint="default" w:ascii="Times New Roman" w:hAnsi="Times New Roman" w:cs="Times New Roman"/>
          <w:b/>
          <w:bCs/>
        </w:rPr>
      </w:pPr>
      <w:bookmarkStart w:id="18" w:name="_Toc4474"/>
      <w:r>
        <w:rPr>
          <w:rFonts w:hint="default" w:ascii="Times New Roman" w:hAnsi="Times New Roman" w:cs="Times New Roman"/>
          <w:b/>
          <w:bCs/>
        </w:rPr>
        <w:br w:type="page"/>
      </w:r>
    </w:p>
    <w:p>
      <w:pPr>
        <w:keepNext w:val="0"/>
        <w:keepLines w:val="0"/>
        <w:pageBreakBefore w:val="0"/>
        <w:widowControl w:val="0"/>
        <w:kinsoku/>
        <w:wordWrap/>
        <w:overflowPunct/>
        <w:topLinePunct w:val="0"/>
        <w:autoSpaceDE/>
        <w:autoSpaceDN/>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rPr>
      </w:pPr>
      <w:bookmarkStart w:id="19" w:name="_Toc32001"/>
      <w:r>
        <w:rPr>
          <w:rFonts w:hint="default" w:ascii="Times New Roman" w:hAnsi="Times New Roman" w:cs="Times New Roman"/>
          <w:b/>
          <w:bCs/>
        </w:rPr>
        <w:t>（二）专业教育（必修124.5学分，选修13学分）</w:t>
      </w:r>
      <w:bookmarkEnd w:id="18"/>
      <w:bookmarkEnd w:id="19"/>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eastAsia="仿宋" w:cs="Times New Roman"/>
          <w:sz w:val="28"/>
          <w:szCs w:val="28"/>
        </w:rPr>
      </w:pPr>
      <w:r>
        <w:rPr>
          <w:rFonts w:hint="default" w:ascii="Times New Roman" w:hAnsi="Times New Roman" w:cs="Times New Roman"/>
        </w:rPr>
        <w:t>修读要求：专业教育必修课程需修满124.5学分（其中专业基础课程修读</w:t>
      </w:r>
      <w:r>
        <w:rPr>
          <w:rFonts w:hint="default" w:ascii="Times New Roman" w:hAnsi="Times New Roman" w:cs="Times New Roman"/>
          <w:lang w:val="en-US" w:eastAsia="zh-CN"/>
        </w:rPr>
        <w:t>57</w:t>
      </w:r>
      <w:r>
        <w:rPr>
          <w:rFonts w:hint="default" w:ascii="Times New Roman" w:hAnsi="Times New Roman" w:cs="Times New Roman"/>
        </w:rPr>
        <w:t>学分，专业</w:t>
      </w:r>
      <w:r>
        <w:rPr>
          <w:rFonts w:hint="eastAsia" w:ascii="Times New Roman" w:hAnsi="Times New Roman" w:cs="Times New Roman"/>
          <w:lang w:eastAsia="zh-CN"/>
        </w:rPr>
        <w:t>核心</w:t>
      </w:r>
      <w:r>
        <w:rPr>
          <w:rFonts w:hint="default" w:ascii="Times New Roman" w:hAnsi="Times New Roman" w:cs="Times New Roman"/>
        </w:rPr>
        <w:t>课程修读67</w:t>
      </w:r>
      <w:r>
        <w:rPr>
          <w:rFonts w:hint="default" w:ascii="Times New Roman" w:hAnsi="Times New Roman" w:cs="Times New Roman"/>
          <w:lang w:val="en-US" w:eastAsia="zh-CN"/>
        </w:rPr>
        <w:t>.5</w:t>
      </w:r>
      <w:r>
        <w:rPr>
          <w:rFonts w:hint="default" w:ascii="Times New Roman" w:hAnsi="Times New Roman" w:cs="Times New Roman"/>
        </w:rPr>
        <w:t>学分），专业教育选修课程最低选修13学分（其中专业方向课程不低于10学分，专业拓展课程不低于3学分）。</w:t>
      </w:r>
    </w:p>
    <w:tbl>
      <w:tblPr>
        <w:tblStyle w:val="6"/>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672"/>
        <w:gridCol w:w="1123"/>
        <w:gridCol w:w="3401"/>
        <w:gridCol w:w="459"/>
        <w:gridCol w:w="615"/>
        <w:gridCol w:w="660"/>
        <w:gridCol w:w="657"/>
        <w:gridCol w:w="678"/>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r>
              <w:rPr>
                <w:rFonts w:hint="default" w:ascii="Times New Roman" w:hAnsi="Times New Roman" w:cs="Times New Roman"/>
                <w:b/>
                <w:bCs/>
              </w:rPr>
              <w:t>课程</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类别</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课程代码</w:t>
            </w:r>
          </w:p>
        </w:tc>
        <w:tc>
          <w:tcPr>
            <w:tcW w:w="34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课程名称</w:t>
            </w:r>
          </w:p>
        </w:tc>
        <w:tc>
          <w:tcPr>
            <w:tcW w:w="4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总</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学</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分</w:t>
            </w:r>
          </w:p>
        </w:tc>
        <w:tc>
          <w:tcPr>
            <w:tcW w:w="6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总</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学</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时</w:t>
            </w:r>
          </w:p>
        </w:tc>
        <w:tc>
          <w:tcPr>
            <w:tcW w:w="13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学时分配</w:t>
            </w:r>
          </w:p>
        </w:tc>
        <w:tc>
          <w:tcPr>
            <w:tcW w:w="6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开课</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学期</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开课</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34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b/>
                <w:bCs/>
                <w:szCs w:val="21"/>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理论讲授学时</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rPr>
            </w:pPr>
            <w:r>
              <w:rPr>
                <w:rFonts w:hint="default" w:ascii="Times New Roman" w:hAnsi="Times New Roman" w:cs="Times New Roman"/>
                <w:b/>
                <w:bCs/>
              </w:rPr>
              <w:t>实验/实践学时</w:t>
            </w: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专业</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必修</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课程</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专业基础</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课程</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11413101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预防医学专业概论(Introduction to Preventive Medicine)</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11413600</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kern w:val="0"/>
              </w:rPr>
            </w:pPr>
            <w:r>
              <w:rPr>
                <w:rFonts w:hint="default" w:ascii="Times New Roman" w:hAnsi="Times New Roman" w:cs="Times New Roman"/>
                <w:kern w:val="0"/>
              </w:rPr>
              <w:t>医学实验室安全教育（</w:t>
            </w:r>
            <w:r>
              <w:rPr>
                <w:rFonts w:hint="default" w:ascii="Times New Roman" w:hAnsi="Times New Roman" w:cs="Times New Roman"/>
                <w:kern w:val="0"/>
                <w:lang w:eastAsia="zh-CN"/>
              </w:rPr>
              <w:t>Medical Laboratory Safety Education</w:t>
            </w:r>
            <w:r>
              <w:rPr>
                <w:rFonts w:hint="default" w:ascii="Times New Roman" w:hAnsi="Times New Roman" w:cs="Times New Roman"/>
                <w:kern w:val="0"/>
              </w:rPr>
              <w:t>）</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1,3,5</w:t>
            </w:r>
          </w:p>
        </w:tc>
        <w:tc>
          <w:tcPr>
            <w:tcW w:w="1086"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eastAsia="宋体" w:cs="Times New Roman"/>
                <w:sz w:val="21"/>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11413102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rPr>
            </w:pPr>
            <w:r>
              <w:rPr>
                <w:rFonts w:hint="default" w:ascii="Times New Roman" w:hAnsi="Times New Roman" w:cs="Times New Roman"/>
                <w:kern w:val="0"/>
              </w:rPr>
              <w:t>细胞生物学（Cell Biology）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11413103</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rPr>
            </w:pPr>
            <w:r>
              <w:rPr>
                <w:rFonts w:hint="default" w:ascii="Times New Roman" w:hAnsi="Times New Roman" w:cs="Times New Roman"/>
                <w:kern w:val="0"/>
              </w:rPr>
              <w:t>组织胚胎学（Histology and Embryology）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30</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10</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21413101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医学遗传学(Medical genetics)</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21413102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机能实验(一)（Functional Experiment I）</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21413103</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kern w:val="0"/>
              </w:rPr>
              <w:t>医学免疫学（Medical Immunology）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21513700</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kern w:val="0"/>
              </w:rPr>
              <w:t>药理学（Pharmacology）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kern w:val="0"/>
              </w:rPr>
            </w:pPr>
            <w:r>
              <w:rPr>
                <w:rFonts w:hint="default" w:ascii="Times New Roman" w:hAnsi="Times New Roman" w:cs="Times New Roman"/>
                <w:kern w:val="0"/>
              </w:rPr>
              <w:t>21413104</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kern w:val="0"/>
              </w:rPr>
            </w:pPr>
            <w:r>
              <w:rPr>
                <w:rFonts w:hint="default" w:ascii="Times New Roman" w:hAnsi="Times New Roman" w:cs="Times New Roman"/>
                <w:kern w:val="0"/>
              </w:rPr>
              <w:t>机能实验(二)（Functional Experiment Ⅱ）</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31413101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kern w:val="0"/>
              </w:rPr>
            </w:pPr>
            <w:r>
              <w:rPr>
                <w:rFonts w:hint="default" w:ascii="Times New Roman" w:hAnsi="Times New Roman" w:cs="Times New Roman"/>
                <w:kern w:val="0"/>
              </w:rPr>
              <w:t>医学微生物学</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kern w:val="0"/>
              </w:rPr>
              <w:t>（Medical Microbiology）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36</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31413102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kern w:val="0"/>
              </w:rPr>
              <w:t>人体寄生虫学（Human Parasitology）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30713700</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卫生化学（Hygienic Chemistry）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32713101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kern w:val="0"/>
              </w:rPr>
              <w:t>诊断学（Diagnostics）</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128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90</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31413103</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医学统计软件应用</w:t>
            </w:r>
          </w:p>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Application of Medical Statistical Software</w:t>
            </w:r>
            <w:r>
              <w:rPr>
                <w:rFonts w:hint="default" w:ascii="Times New Roman" w:hAnsi="Times New Roman" w:cs="Times New Roman"/>
              </w:rPr>
              <w:t>)</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32713102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皮肤性病学(Dermatology and Venereology)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32713103</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外科学（含外总）(Surgery)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32713104</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妇产科学(Obstetrics and Gynecology)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42713101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儿科学(Pediatrics)</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42713102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精神</w:t>
            </w:r>
            <w:r>
              <w:rPr>
                <w:rFonts w:hint="default" w:ascii="Times New Roman" w:hAnsi="Times New Roman" w:cs="Times New Roman"/>
                <w:lang w:val="en-US" w:eastAsia="zh-CN"/>
              </w:rPr>
              <w:t>病</w:t>
            </w:r>
            <w:r>
              <w:rPr>
                <w:rFonts w:hint="default" w:ascii="Times New Roman" w:hAnsi="Times New Roman" w:cs="Times New Roman"/>
              </w:rPr>
              <w:t>学(Psychiatry)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41413102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卫生法学(Health law)</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41413103</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卫生监督学(Science of sanitary inspection)</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41413104</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医学科研方法学(Medical Science Research Method)</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41413105</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循证医学(Evidence-based medicine)</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20</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专业核心</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课程</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11414101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kern w:val="0"/>
              </w:rPr>
              <w:t>系统解剖学（</w:t>
            </w:r>
            <w:r>
              <w:rPr>
                <w:rFonts w:hint="default" w:ascii="Times New Roman" w:hAnsi="Times New Roman" w:cs="Times New Roman"/>
                <w:kern w:val="0"/>
                <w:lang w:eastAsia="zh-CN"/>
              </w:rPr>
              <w:t>Systematic Anatomy</w:t>
            </w:r>
            <w:r>
              <w:rPr>
                <w:rFonts w:hint="default" w:ascii="Times New Roman" w:hAnsi="Times New Roman" w:cs="Times New Roman"/>
                <w:kern w:val="0"/>
              </w:rPr>
              <w:t>）</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11414102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社会医学(Social medicine)</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21414101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rPr>
            </w:pPr>
            <w:r>
              <w:rPr>
                <w:rFonts w:hint="default" w:ascii="Times New Roman" w:hAnsi="Times New Roman" w:cs="Times New Roman"/>
                <w:kern w:val="0"/>
              </w:rPr>
              <w:t>生物化学（Biochemistry）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40</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21414102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rPr>
            </w:pPr>
            <w:r>
              <w:rPr>
                <w:rFonts w:hint="default" w:ascii="Times New Roman" w:hAnsi="Times New Roman" w:cs="Times New Roman"/>
                <w:kern w:val="0"/>
              </w:rPr>
              <w:t>生理学（Physiology）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21414103</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rPr>
            </w:pPr>
            <w:r>
              <w:rPr>
                <w:rFonts w:hint="default" w:ascii="Times New Roman" w:hAnsi="Times New Roman" w:cs="Times New Roman"/>
                <w:kern w:val="0"/>
              </w:rPr>
              <w:t>病理学（Pathology）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21414104</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kern w:val="0"/>
              </w:rPr>
              <w:t>病理生理学（Pathophysiology）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31414101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健康教育学(</w:t>
            </w:r>
            <w:r>
              <w:rPr>
                <w:rFonts w:hint="default" w:ascii="Times New Roman" w:hAnsi="Times New Roman" w:cs="Times New Roman"/>
                <w:lang w:eastAsia="zh-CN"/>
              </w:rPr>
              <w:t>Health Education</w:t>
            </w:r>
            <w:r>
              <w:rPr>
                <w:rFonts w:hint="default" w:ascii="Times New Roman" w:hAnsi="Times New Roman" w:cs="Times New Roman"/>
              </w:rPr>
              <w:t>)</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31414102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卫生统计学(Health Statistics)</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32714101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内科学(Internal medicine)</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96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41414101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流行病学(Epidemiology)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42714101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传染病学(Infectious diseases)</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41414102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毒理学基础(Toxicology Foundation)</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41414103</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lang w:val="en-US" w:eastAsia="zh-CN"/>
              </w:rPr>
            </w:pPr>
            <w:r>
              <w:rPr>
                <w:rFonts w:hint="default" w:ascii="Times New Roman" w:hAnsi="Times New Roman" w:cs="Times New Roman"/>
              </w:rPr>
              <w:t>儿少卫生与妇幼保健学</w:t>
            </w:r>
            <w:r>
              <w:rPr>
                <w:rFonts w:hint="default" w:ascii="Times New Roman" w:hAnsi="Times New Roman" w:cs="Times New Roman"/>
                <w:lang w:val="en-US" w:eastAsia="zh-CN"/>
              </w:rPr>
              <w:t>(</w:t>
            </w:r>
            <w:r>
              <w:rPr>
                <w:rFonts w:hint="default" w:ascii="Times New Roman" w:hAnsi="Times New Roman" w:cs="Times New Roman"/>
              </w:rPr>
              <w:t>Maternal，Child and Adolescent Health</w:t>
            </w:r>
            <w:r>
              <w:rPr>
                <w:rFonts w:hint="default" w:ascii="Times New Roman" w:hAnsi="Times New Roman" w:cs="Times New Roman"/>
                <w:lang w:val="en-US" w:eastAsia="zh-CN"/>
              </w:rPr>
              <w:t>)</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12</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41414104</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环境卫生学(Environmental Hygiene)</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41414105</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营养与食品卫生学(Nutrition and food hygiene)</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41414106</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职业卫生与职业医学(Occupational Health and Occupational Medicine)</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41414107</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卫生事业管理学(health care administration)</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41414108</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卫生经济学(health economics)</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专业</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选修</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课程</w:t>
            </w:r>
          </w:p>
        </w:tc>
        <w:tc>
          <w:tcPr>
            <w:tcW w:w="67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rPr>
              <w:t>专业方向</w:t>
            </w:r>
            <w:r>
              <w:rPr>
                <w:rFonts w:hint="default" w:ascii="Times New Roman" w:hAnsi="Times New Roman" w:cs="Times New Roman"/>
                <w:lang w:val="en-US" w:eastAsia="zh-CN"/>
              </w:rPr>
              <w:t>课程</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21415101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全球卫生学（Global Health Science）</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4</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21415102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生物信息学(Bioinformatics )</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4</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kern w:val="2"/>
                <w:sz w:val="21"/>
                <w:szCs w:val="24"/>
                <w:highlight w:val="yellow"/>
                <w:lang w:val="en-US" w:eastAsia="zh-CN" w:bidi="ar-SA"/>
              </w:rPr>
            </w:pPr>
            <w:r>
              <w:rPr>
                <w:rFonts w:hint="default" w:ascii="Times New Roman" w:hAnsi="Times New Roman" w:cs="Times New Roman"/>
                <w:lang w:val="en-US" w:eastAsia="zh-CN"/>
              </w:rPr>
              <w:t>3</w:t>
            </w:r>
            <w:r>
              <w:rPr>
                <w:rFonts w:hint="default" w:ascii="Times New Roman" w:hAnsi="Times New Roman" w:cs="Times New Roman"/>
              </w:rPr>
              <w:t>2015001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kern w:val="2"/>
                <w:sz w:val="21"/>
                <w:szCs w:val="24"/>
                <w:highlight w:val="yellow"/>
                <w:lang w:val="en-US" w:eastAsia="zh-CN" w:bidi="ar-SA"/>
              </w:rPr>
            </w:pPr>
            <w:r>
              <w:rPr>
                <w:rFonts w:hint="default" w:ascii="Times New Roman" w:hAnsi="Times New Roman" w:cs="Times New Roman"/>
              </w:rPr>
              <w:t>医学信息检索与利用（Medical Information Retrieval and Utilization）</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rPr>
              <w:t>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rPr>
              <w:t>10</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31415101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公共卫生英语(Public health English )</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5</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32715101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医院感染学(Nosocomial infection)</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41415101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R语言在医学中的应用（Medical research using R）</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41415102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健康管理学(Health management )</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lang w:eastAsia="zh-C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41415103</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SAS语言在医学中的应用（Medical research using SAS）</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41415104</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现场流行病学调查技术（Field epidemiological investigation techniques</w:t>
            </w:r>
            <w:r>
              <w:rPr>
                <w:rFonts w:hint="default" w:ascii="Times New Roman" w:hAnsi="Times New Roman" w:cs="Times New Roman"/>
                <w:sz w:val="24"/>
              </w:rPr>
              <w:t>）</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41415105</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公卫医师考试指导(guidance of public health physicians )</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41415106</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医学大数据管理与应用（</w:t>
            </w:r>
            <w:r>
              <w:rPr>
                <w:rFonts w:hint="default" w:ascii="Times New Roman" w:hAnsi="Times New Roman" w:cs="Times New Roman"/>
                <w:lang w:eastAsia="zh-CN"/>
              </w:rPr>
              <w:t>Medical Big Data Management and Application</w:t>
            </w:r>
            <w:r>
              <w:rPr>
                <w:rFonts w:hint="default" w:ascii="Times New Roman" w:hAnsi="Times New Roman" w:cs="Times New Roman"/>
              </w:rPr>
              <w:t>）</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rPr>
              <w:t>专业拓展</w:t>
            </w:r>
            <w:r>
              <w:rPr>
                <w:rFonts w:hint="default" w:ascii="Times New Roman" w:hAnsi="Times New Roman" w:cs="Times New Roman"/>
                <w:lang w:val="en-US" w:eastAsia="zh-CN"/>
              </w:rPr>
              <w:t>课程</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21416101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医学心理学(Medical psychology)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4</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21416102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医患沟通学</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(Doctor-patient Communication)</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4</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32716101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神经病学(Neurology)</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32716102</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康复医学(Rehabilitative Medicine)</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31416101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医学伦理学(Medical ethics)</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32716103</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中医学(Traditional Chinese Medicine)</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32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24</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8</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6</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67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41416101</w:t>
            </w:r>
          </w:p>
        </w:tc>
        <w:tc>
          <w:tcPr>
            <w:tcW w:w="3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cs="Times New Roman"/>
              </w:rPr>
              <w:t>叙事医学(Narrative  medicine )</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16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7</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rPr>
              <w:t>医学院</w:t>
            </w:r>
          </w:p>
        </w:tc>
      </w:tr>
    </w:tbl>
    <w:p>
      <w:pPr>
        <w:pageBreakBefore w:val="0"/>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bCs/>
        </w:rPr>
      </w:pPr>
      <w:r>
        <w:rPr>
          <w:rFonts w:hint="default" w:ascii="Times New Roman" w:hAnsi="Times New Roman" w:cs="Times New Roman"/>
        </w:rPr>
        <w:t xml:space="preserve"> </w:t>
      </w:r>
    </w:p>
    <w:p>
      <w:pPr>
        <w:rPr>
          <w:rFonts w:hint="default" w:ascii="Times New Roman" w:hAnsi="Times New Roman" w:cs="Times New Roman"/>
          <w:b/>
          <w:bCs/>
        </w:rPr>
      </w:pPr>
      <w:bookmarkStart w:id="20" w:name="_Toc26235"/>
      <w:r>
        <w:rPr>
          <w:rFonts w:hint="default" w:ascii="Times New Roman" w:hAnsi="Times New Roman" w:cs="Times New Roman"/>
          <w:b/>
          <w:bCs/>
        </w:rPr>
        <w:br w:type="page"/>
      </w:r>
    </w:p>
    <w:p>
      <w:pPr>
        <w:pageBreakBefore w:val="0"/>
        <w:widowControl w:val="0"/>
        <w:kinsoku/>
        <w:wordWrap/>
        <w:overflowPunct/>
        <w:topLinePunct w:val="0"/>
        <w:autoSpaceDE/>
        <w:autoSpaceDN/>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rPr>
      </w:pPr>
      <w:bookmarkStart w:id="21" w:name="_Toc9701"/>
      <w:r>
        <w:rPr>
          <w:rFonts w:hint="default" w:ascii="Times New Roman" w:hAnsi="Times New Roman" w:cs="Times New Roman"/>
          <w:b/>
          <w:bCs/>
        </w:rPr>
        <w:t>（三）实践教学环节（必修34学分）</w:t>
      </w:r>
      <w:bookmarkEnd w:id="20"/>
      <w:bookmarkEnd w:id="21"/>
    </w:p>
    <w:p>
      <w:pPr>
        <w:pStyle w:val="2"/>
        <w:pageBreakBefore w:val="0"/>
        <w:widowControl w:val="0"/>
        <w:kinsoku/>
        <w:wordWrap/>
        <w:overflowPunct/>
        <w:topLinePunct w:val="0"/>
        <w:autoSpaceDE/>
        <w:autoSpaceDN/>
        <w:bidi w:val="0"/>
        <w:adjustRightInd w:val="0"/>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ascii="Times New Roman" w:hAnsi="Times New Roman" w:cs="Times New Roman"/>
          <w:color w:val="auto"/>
        </w:rPr>
      </w:pPr>
      <w:bookmarkStart w:id="22" w:name="_Toc13553"/>
      <w:bookmarkStart w:id="23" w:name="_Toc21697"/>
      <w:bookmarkStart w:id="24" w:name="_Toc31178"/>
      <w:r>
        <w:rPr>
          <w:rFonts w:hint="default" w:ascii="Times New Roman" w:hAnsi="Times New Roman" w:cs="Times New Roman"/>
          <w:b w:val="0"/>
          <w:bCs w:val="0"/>
          <w:color w:val="auto"/>
        </w:rPr>
        <w:t>修读要求：实践教学环节需修满34学分（其中公共基础实践8学分，专业综合实践26学分）。</w:t>
      </w:r>
      <w:bookmarkEnd w:id="22"/>
      <w:bookmarkEnd w:id="23"/>
      <w:bookmarkEnd w:id="24"/>
    </w:p>
    <w:tbl>
      <w:tblPr>
        <w:tblStyle w:val="6"/>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786"/>
        <w:gridCol w:w="1089"/>
        <w:gridCol w:w="4274"/>
        <w:gridCol w:w="675"/>
        <w:gridCol w:w="660"/>
        <w:gridCol w:w="67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4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课程</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类别</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课程代码</w:t>
            </w:r>
          </w:p>
        </w:tc>
        <w:tc>
          <w:tcPr>
            <w:tcW w:w="4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课程名称</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总</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学</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分</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总</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周</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数</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开课</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学期</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rPr>
            </w:pPr>
            <w:r>
              <w:rPr>
                <w:rFonts w:hint="default" w:ascii="Times New Roman" w:hAnsi="Times New Roman" w:cs="Times New Roman"/>
                <w:b/>
                <w:bCs/>
              </w:rPr>
              <w:t>开课</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b/>
                <w:bCs/>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实践</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教学</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环节</w:t>
            </w:r>
          </w:p>
        </w:tc>
        <w:tc>
          <w:tcPr>
            <w:tcW w:w="78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公共</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基础</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实践</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12517001</w:t>
            </w:r>
          </w:p>
        </w:tc>
        <w:tc>
          <w:tcPr>
            <w:tcW w:w="4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105" w:firstLineChars="50"/>
              <w:jc w:val="both"/>
              <w:textAlignment w:val="auto"/>
              <w:rPr>
                <w:rFonts w:hint="default" w:ascii="Times New Roman" w:hAnsi="Times New Roman" w:cs="Times New Roman"/>
                <w:kern w:val="0"/>
              </w:rPr>
            </w:pPr>
            <w:r>
              <w:rPr>
                <w:rFonts w:hint="default" w:ascii="Times New Roman" w:hAnsi="Times New Roman" w:cs="Times New Roman"/>
                <w:kern w:val="0"/>
              </w:rPr>
              <w:t>入学教育与军事技能（</w:t>
            </w:r>
            <w:r>
              <w:rPr>
                <w:rFonts w:hint="default" w:ascii="Times New Roman" w:hAnsi="Times New Roman" w:cs="Times New Roman"/>
                <w:kern w:val="0"/>
                <w:lang w:eastAsia="zh-CN"/>
              </w:rPr>
              <w:t>New Student Orientation and Military Training</w:t>
            </w:r>
            <w:r>
              <w:rPr>
                <w:rFonts w:hint="default" w:ascii="Times New Roman" w:hAnsi="Times New Roman" w:cs="Times New Roman"/>
                <w:kern w:val="0"/>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kern w:val="0"/>
              </w:rPr>
              <w:t>1</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kern w:val="0"/>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kern w:val="0"/>
              </w:rPr>
              <w:t>1</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lang w:eastAsia="zh-CN"/>
              </w:rPr>
            </w:pPr>
            <w:r>
              <w:rPr>
                <w:rFonts w:hint="default" w:ascii="Times New Roman" w:hAnsi="Times New Roman" w:cs="Times New Roman"/>
                <w:kern w:val="0"/>
                <w:lang w:eastAsia="zh-CN"/>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8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12417001</w:t>
            </w:r>
          </w:p>
        </w:tc>
        <w:tc>
          <w:tcPr>
            <w:tcW w:w="4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105" w:firstLineChars="50"/>
              <w:jc w:val="both"/>
              <w:textAlignment w:val="auto"/>
              <w:rPr>
                <w:rFonts w:hint="default" w:ascii="Times New Roman" w:hAnsi="Times New Roman" w:cs="Times New Roman"/>
                <w:kern w:val="0"/>
              </w:rPr>
            </w:pPr>
            <w:r>
              <w:rPr>
                <w:rFonts w:hint="default" w:ascii="Times New Roman" w:hAnsi="Times New Roman" w:cs="Times New Roman"/>
                <w:kern w:val="0"/>
              </w:rPr>
              <w:t>第二课堂（</w:t>
            </w:r>
            <w:r>
              <w:rPr>
                <w:rFonts w:hint="default" w:ascii="Times New Roman" w:hAnsi="Times New Roman" w:cs="Times New Roman"/>
                <w:kern w:val="0"/>
                <w:lang w:eastAsia="zh-CN"/>
              </w:rPr>
              <w:t>Extracurricular Activities</w:t>
            </w:r>
            <w:r>
              <w:rPr>
                <w:rFonts w:hint="default" w:ascii="Times New Roman" w:hAnsi="Times New Roman" w:cs="Times New Roman"/>
                <w:kern w:val="0"/>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kern w:val="0"/>
              </w:rPr>
              <w:t>5</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kern w:val="0"/>
              </w:rPr>
              <w:t>1-10</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kern w:val="0"/>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8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11817001</w:t>
            </w:r>
          </w:p>
        </w:tc>
        <w:tc>
          <w:tcPr>
            <w:tcW w:w="4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cs="Times New Roman"/>
                <w:kern w:val="0"/>
              </w:rPr>
            </w:pPr>
            <w:r>
              <w:rPr>
                <w:rFonts w:hint="default" w:ascii="Times New Roman" w:hAnsi="Times New Roman" w:cs="Times New Roman"/>
                <w:kern w:val="0"/>
              </w:rPr>
              <w:t>思想政治理论课综合实践（</w:t>
            </w:r>
            <w:r>
              <w:rPr>
                <w:rFonts w:hint="default" w:ascii="Times New Roman" w:hAnsi="Times New Roman" w:cs="Times New Roman"/>
                <w:kern w:val="0"/>
                <w:lang w:eastAsia="zh-CN"/>
              </w:rPr>
              <w:t>Comprehensive Practice of the Courses on Ideological and Political Theories</w:t>
            </w:r>
            <w:r>
              <w:rPr>
                <w:rFonts w:hint="default" w:ascii="Times New Roman" w:hAnsi="Times New Roman" w:cs="Times New Roman"/>
                <w:kern w:val="0"/>
              </w:rPr>
              <w:t xml:space="preserve"> ）</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kern w:val="0"/>
              </w:rPr>
              <w:t>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kern w:val="0"/>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kern w:val="0"/>
              </w:rPr>
              <w:t>4暑假</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105" w:leftChars="-50" w:right="-105" w:rightChars="-50"/>
              <w:jc w:val="center"/>
              <w:textAlignment w:val="auto"/>
              <w:rPr>
                <w:rFonts w:hint="default" w:ascii="Times New Roman" w:hAnsi="Times New Roman" w:cs="Times New Roman"/>
                <w:kern w:val="0"/>
              </w:rPr>
            </w:pPr>
            <w:r>
              <w:rPr>
                <w:rFonts w:hint="default" w:ascii="Times New Roman" w:hAnsi="Times New Roman" w:cs="Times New Roman"/>
                <w:kern w:val="0"/>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8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专业</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综合</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实践</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41418101</w:t>
            </w:r>
          </w:p>
        </w:tc>
        <w:tc>
          <w:tcPr>
            <w:tcW w:w="4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cs="Times New Roman"/>
              </w:rPr>
            </w:pPr>
            <w:r>
              <w:rPr>
                <w:rFonts w:hint="default" w:ascii="Times New Roman" w:hAnsi="Times New Roman" w:cs="Times New Roman"/>
              </w:rPr>
              <w:t>预防医学专业强化实习</w:t>
            </w:r>
          </w:p>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eastAsia="宋体" w:cs="Times New Roman"/>
                <w:kern w:val="0"/>
                <w:lang w:val="en-US" w:eastAsia="zh-CN"/>
              </w:rPr>
            </w:pPr>
            <w:r>
              <w:rPr>
                <w:rFonts w:hint="default" w:ascii="Times New Roman" w:hAnsi="Times New Roman" w:cs="Times New Roman"/>
                <w:lang w:val="en-US" w:eastAsia="zh-CN"/>
              </w:rPr>
              <w:t>(</w:t>
            </w:r>
            <w:r>
              <w:rPr>
                <w:rFonts w:hint="default" w:ascii="Times New Roman" w:hAnsi="Times New Roman" w:cs="Times New Roman"/>
                <w:kern w:val="0"/>
              </w:rPr>
              <w:t>Comprehensive practice of Preventive Medicine</w:t>
            </w:r>
            <w:r>
              <w:rPr>
                <w:rFonts w:hint="default" w:ascii="Times New Roman" w:hAnsi="Times New Roman" w:cs="Times New Roman"/>
                <w:lang w:val="en-US" w:eastAsia="zh-CN"/>
              </w:rPr>
              <w:t>)</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8</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8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41418102</w:t>
            </w:r>
          </w:p>
        </w:tc>
        <w:tc>
          <w:tcPr>
            <w:tcW w:w="4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eastAsia="宋体" w:cs="Times New Roman"/>
                <w:kern w:val="0"/>
                <w:lang w:val="en-US" w:eastAsia="zh-CN"/>
              </w:rPr>
            </w:pPr>
            <w:r>
              <w:rPr>
                <w:rFonts w:hint="default" w:ascii="Times New Roman" w:hAnsi="Times New Roman" w:cs="Times New Roman"/>
              </w:rPr>
              <w:t>预防医学专业实习</w:t>
            </w:r>
            <w:r>
              <w:rPr>
                <w:rFonts w:hint="default" w:ascii="Times New Roman" w:hAnsi="Times New Roman" w:cs="Times New Roman"/>
                <w:lang w:val="en-US" w:eastAsia="zh-CN"/>
              </w:rPr>
              <w:t>(Professional Practice of Preventive Medicine)</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8</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8,9</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8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5</w:t>
            </w:r>
            <w:r>
              <w:rPr>
                <w:rFonts w:hint="eastAsia" w:ascii="Times New Roman" w:hAnsi="Times New Roman" w:cs="Times New Roman"/>
                <w:lang w:val="en-US" w:eastAsia="zh-CN"/>
              </w:rPr>
              <w:t>27</w:t>
            </w:r>
            <w:r>
              <w:rPr>
                <w:rFonts w:hint="default" w:ascii="Times New Roman" w:hAnsi="Times New Roman" w:cs="Times New Roman"/>
              </w:rPr>
              <w:t>18101</w:t>
            </w:r>
          </w:p>
        </w:tc>
        <w:tc>
          <w:tcPr>
            <w:tcW w:w="4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eastAsia="宋体" w:cs="Times New Roman"/>
                <w:kern w:val="0"/>
                <w:lang w:val="en-US" w:eastAsia="zh-CN"/>
              </w:rPr>
            </w:pPr>
            <w:r>
              <w:rPr>
                <w:rFonts w:hint="default" w:ascii="Times New Roman" w:hAnsi="Times New Roman" w:cs="Times New Roman"/>
              </w:rPr>
              <w:t>预防医学专业临床实习</w:t>
            </w:r>
            <w:r>
              <w:rPr>
                <w:rFonts w:hint="default" w:ascii="Times New Roman" w:hAnsi="Times New Roman" w:cs="Times New Roman"/>
                <w:lang w:val="en-US" w:eastAsia="zh-CN"/>
              </w:rPr>
              <w:t>(Clinic Practice of Preventive Medicine Major)</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rPr>
              <w:t>11</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rPr>
              <w:t>22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rPr>
              <w:t>9,10</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8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51418102</w:t>
            </w:r>
          </w:p>
        </w:tc>
        <w:tc>
          <w:tcPr>
            <w:tcW w:w="4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eastAsia="宋体" w:cs="Times New Roman"/>
                <w:kern w:val="0"/>
                <w:lang w:val="en-US" w:eastAsia="zh-CN"/>
              </w:rPr>
            </w:pPr>
            <w:r>
              <w:rPr>
                <w:rFonts w:hint="default" w:ascii="Times New Roman" w:hAnsi="Times New Roman" w:cs="Times New Roman"/>
              </w:rPr>
              <w:t>预防医学专业毕业设计</w:t>
            </w:r>
            <w:r>
              <w:rPr>
                <w:rFonts w:hint="default" w:ascii="Times New Roman" w:hAnsi="Times New Roman" w:cs="Times New Roman"/>
                <w:lang w:val="en-US" w:eastAsia="zh-CN"/>
              </w:rPr>
              <w:t>(Graduation Design of Preventive Medicine Major)</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rPr>
              <w:t>10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rPr>
              <w:t>20</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rPr>
            </w:pPr>
            <w:r>
              <w:rPr>
                <w:rFonts w:hint="default" w:ascii="Times New Roman" w:hAnsi="Times New Roman" w:cs="Times New Roman"/>
              </w:rPr>
              <w:t>10</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医学院</w:t>
            </w:r>
          </w:p>
        </w:tc>
      </w:tr>
    </w:tbl>
    <w:p>
      <w:pPr>
        <w:pageBreakBefore w:val="0"/>
        <w:widowControl/>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rPr>
        <w:sectPr>
          <w:footerReference r:id="rId3" w:type="default"/>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r>
        <w:rPr>
          <w:rFonts w:hint="default" w:ascii="Times New Roman" w:hAnsi="Times New Roman" w:cs="Times New Roman"/>
          <w:b/>
          <w:bCs/>
          <w:sz w:val="24"/>
        </w:rPr>
        <w:t xml:space="preserve"> </w:t>
      </w:r>
      <w:bookmarkStart w:id="25" w:name="_Toc7061"/>
      <w:r>
        <w:rPr>
          <w:rFonts w:hint="default" w:ascii="Times New Roman" w:hAnsi="Times New Roman" w:cs="Times New Roman"/>
          <w:b/>
          <w:bCs/>
          <w:sz w:val="24"/>
          <w:lang w:val="en-US" w:eastAsia="zh-CN"/>
        </w:rPr>
        <w:t>六</w:t>
      </w:r>
      <w:r>
        <w:rPr>
          <w:rFonts w:hint="default" w:ascii="Times New Roman" w:hAnsi="Times New Roman" w:cs="Times New Roman"/>
          <w:b/>
          <w:bCs/>
          <w:sz w:val="24"/>
        </w:rPr>
        <w:t>、全学程学分学时分配表</w:t>
      </w:r>
      <w:bookmarkEnd w:id="25"/>
    </w:p>
    <w:tbl>
      <w:tblPr>
        <w:tblStyle w:val="6"/>
        <w:tblW w:w="9921" w:type="dxa"/>
        <w:jc w:val="center"/>
        <w:tblInd w:w="0" w:type="dxa"/>
        <w:tblLayout w:type="fixed"/>
        <w:tblCellMar>
          <w:top w:w="0" w:type="dxa"/>
          <w:left w:w="108" w:type="dxa"/>
          <w:bottom w:w="0" w:type="dxa"/>
          <w:right w:w="108" w:type="dxa"/>
        </w:tblCellMar>
      </w:tblPr>
      <w:tblGrid>
        <w:gridCol w:w="1192"/>
        <w:gridCol w:w="588"/>
        <w:gridCol w:w="588"/>
        <w:gridCol w:w="588"/>
        <w:gridCol w:w="588"/>
        <w:gridCol w:w="588"/>
        <w:gridCol w:w="588"/>
        <w:gridCol w:w="588"/>
        <w:gridCol w:w="588"/>
        <w:gridCol w:w="588"/>
        <w:gridCol w:w="588"/>
        <w:gridCol w:w="588"/>
        <w:gridCol w:w="588"/>
        <w:gridCol w:w="598"/>
        <w:gridCol w:w="1075"/>
      </w:tblGrid>
      <w:tr>
        <w:tblPrEx>
          <w:tblLayout w:type="fixed"/>
          <w:tblCellMar>
            <w:top w:w="0" w:type="dxa"/>
            <w:left w:w="108" w:type="dxa"/>
            <w:bottom w:w="0" w:type="dxa"/>
            <w:right w:w="108" w:type="dxa"/>
          </w:tblCellMar>
        </w:tblPrEx>
        <w:trPr>
          <w:trHeight w:val="397" w:hRule="atLeast"/>
          <w:jc w:val="center"/>
        </w:trPr>
        <w:tc>
          <w:tcPr>
            <w:tcW w:w="1192" w:type="dxa"/>
            <w:vMerge w:val="restart"/>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color w:val="auto"/>
                <w:sz w:val="21"/>
                <w:szCs w:val="21"/>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mc:AlternateContent>
                <mc:Choice Requires="wpsCustomData">
                  <wpsCustomData:diagonalParaType/>
                </mc:Choice>
              </mc:AlternateContent>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学期</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color w:val="auto"/>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color w:val="auto"/>
                <w:kern w:val="0"/>
                <w:sz w:val="21"/>
                <w:szCs w:val="21"/>
                <w:lang w:val="en-US" w:eastAsia="zh-CN" w:bidi="ar"/>
              </w:rPr>
              <w:t>课程</w:t>
            </w:r>
          </w:p>
        </w:tc>
        <w:tc>
          <w:tcPr>
            <w:tcW w:w="2352"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通识必修课程</w:t>
            </w:r>
          </w:p>
        </w:tc>
        <w:tc>
          <w:tcPr>
            <w:tcW w:w="1176" w:type="dxa"/>
            <w:gridSpan w:val="2"/>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kern w:val="0"/>
              </w:rPr>
            </w:pPr>
            <w:r>
              <w:rPr>
                <w:rFonts w:hint="default" w:ascii="Times New Roman" w:hAnsi="Times New Roman" w:cs="Times New Roman"/>
                <w:b/>
                <w:bCs/>
                <w:kern w:val="0"/>
              </w:rPr>
              <w:t>通识选修课程指导性</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建议</w:t>
            </w:r>
          </w:p>
        </w:tc>
        <w:tc>
          <w:tcPr>
            <w:tcW w:w="1176" w:type="dxa"/>
            <w:gridSpan w:val="2"/>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kern w:val="0"/>
              </w:rPr>
            </w:pPr>
            <w:r>
              <w:rPr>
                <w:rFonts w:hint="default" w:ascii="Times New Roman" w:hAnsi="Times New Roman" w:cs="Times New Roman"/>
                <w:b/>
                <w:bCs/>
                <w:kern w:val="0"/>
              </w:rPr>
              <w:t>专业必修</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课程</w:t>
            </w:r>
          </w:p>
        </w:tc>
        <w:tc>
          <w:tcPr>
            <w:tcW w:w="1176" w:type="dxa"/>
            <w:gridSpan w:val="2"/>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kern w:val="0"/>
              </w:rPr>
            </w:pPr>
            <w:r>
              <w:rPr>
                <w:rFonts w:hint="default" w:ascii="Times New Roman" w:hAnsi="Times New Roman" w:cs="Times New Roman"/>
                <w:b/>
                <w:bCs/>
                <w:kern w:val="0"/>
              </w:rPr>
              <w:t>专业选修课程指导性</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建议</w:t>
            </w:r>
          </w:p>
        </w:tc>
        <w:tc>
          <w:tcPr>
            <w:tcW w:w="1176" w:type="dxa"/>
            <w:gridSpan w:val="2"/>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kern w:val="0"/>
              </w:rPr>
            </w:pPr>
            <w:r>
              <w:rPr>
                <w:rFonts w:hint="default" w:ascii="Times New Roman" w:hAnsi="Times New Roman" w:cs="Times New Roman"/>
                <w:b/>
                <w:bCs/>
                <w:kern w:val="0"/>
              </w:rPr>
              <w:t>实践教学</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环节</w:t>
            </w:r>
          </w:p>
        </w:tc>
        <w:tc>
          <w:tcPr>
            <w:tcW w:w="1673" w:type="dxa"/>
            <w:gridSpan w:val="2"/>
            <w:vMerge w:val="restart"/>
            <w:tcBorders>
              <w:top w:val="single" w:color="000000" w:sz="4" w:space="0"/>
              <w:left w:val="nil"/>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kern w:val="0"/>
              </w:rPr>
            </w:pPr>
            <w:r>
              <w:rPr>
                <w:rFonts w:hint="default" w:ascii="Times New Roman" w:hAnsi="Times New Roman" w:cs="Times New Roman"/>
                <w:b/>
                <w:bCs/>
                <w:kern w:val="0"/>
              </w:rPr>
              <w:t>小计</w:t>
            </w:r>
          </w:p>
        </w:tc>
      </w:tr>
      <w:tr>
        <w:tblPrEx>
          <w:tblLayout w:type="fixed"/>
          <w:tblCellMar>
            <w:top w:w="0" w:type="dxa"/>
            <w:left w:w="108" w:type="dxa"/>
            <w:bottom w:w="0" w:type="dxa"/>
            <w:right w:w="108" w:type="dxa"/>
          </w:tblCellMar>
        </w:tblPrEx>
        <w:trPr>
          <w:trHeight w:val="397"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117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学期已确定课程</w:t>
            </w:r>
          </w:p>
        </w:tc>
        <w:tc>
          <w:tcPr>
            <w:tcW w:w="117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学期未确定</w:t>
            </w:r>
            <w:r>
              <w:rPr>
                <w:rFonts w:hint="default" w:ascii="Times New Roman" w:hAnsi="Times New Roman" w:cs="Times New Roman"/>
                <w:b/>
                <w:bCs/>
              </w:rPr>
              <w:t>课程</w:t>
            </w:r>
            <w:r>
              <w:rPr>
                <w:rFonts w:hint="default" w:ascii="Times New Roman" w:hAnsi="Times New Roman" w:cs="Times New Roman"/>
                <w:b/>
                <w:bCs/>
                <w:kern w:val="0"/>
              </w:rPr>
              <w:t>指导性建议</w:t>
            </w:r>
          </w:p>
        </w:tc>
        <w:tc>
          <w:tcPr>
            <w:tcW w:w="1176" w:type="dxa"/>
            <w:gridSpan w:val="2"/>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1176" w:type="dxa"/>
            <w:gridSpan w:val="2"/>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1176" w:type="dxa"/>
            <w:gridSpan w:val="2"/>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1176" w:type="dxa"/>
            <w:gridSpan w:val="2"/>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1673" w:type="dxa"/>
            <w:gridSpan w:val="2"/>
            <w:vMerge w:val="continue"/>
            <w:tcBorders>
              <w:top w:val="single" w:color="000000" w:sz="4" w:space="0"/>
              <w:left w:val="nil"/>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kern w:val="0"/>
                <w:szCs w:val="21"/>
              </w:rPr>
            </w:pPr>
          </w:p>
        </w:tc>
      </w:tr>
      <w:tr>
        <w:tblPrEx>
          <w:tblLayout w:type="fixed"/>
          <w:tblCellMar>
            <w:top w:w="0" w:type="dxa"/>
            <w:left w:w="108" w:type="dxa"/>
            <w:bottom w:w="0" w:type="dxa"/>
            <w:right w:w="108" w:type="dxa"/>
          </w:tblCellMar>
        </w:tblPrEx>
        <w:trPr>
          <w:trHeight w:val="397"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rPr>
                <w:rFonts w:hint="default" w:ascii="Times New Roman" w:hAnsi="Times New Roman" w:cs="Times New Roman"/>
                <w:b/>
                <w:bCs/>
                <w:szCs w:val="21"/>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学分</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学时</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学分</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学时</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学分</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学时</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学分</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学时</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学分</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学时</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学分</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周数</w:t>
            </w: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学分</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b/>
                <w:bCs/>
              </w:rPr>
            </w:pPr>
            <w:r>
              <w:rPr>
                <w:rFonts w:hint="default" w:ascii="Times New Roman" w:hAnsi="Times New Roman" w:cs="Times New Roman"/>
                <w:b/>
                <w:bCs/>
                <w:kern w:val="0"/>
              </w:rPr>
              <w:t>学时＋周数</w:t>
            </w:r>
          </w:p>
        </w:tc>
      </w:tr>
      <w:tr>
        <w:tblPrEx>
          <w:tblLayout w:type="fixed"/>
          <w:tblCellMar>
            <w:top w:w="0" w:type="dxa"/>
            <w:left w:w="108" w:type="dxa"/>
            <w:bottom w:w="0" w:type="dxa"/>
            <w:right w:w="108" w:type="dxa"/>
          </w:tblCellMar>
        </w:tblPrEx>
        <w:trPr>
          <w:trHeight w:val="397" w:hRule="atLeas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rPr>
            </w:pPr>
            <w:r>
              <w:rPr>
                <w:rFonts w:hint="default" w:ascii="Times New Roman" w:hAnsi="Times New Roman" w:cs="Times New Roman"/>
                <w:kern w:val="0"/>
              </w:rPr>
              <w:t>第一学期</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12.75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228</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6.5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104</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2.25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22.5</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364+2周</w:t>
            </w:r>
          </w:p>
        </w:tc>
      </w:tr>
      <w:tr>
        <w:tblPrEx>
          <w:tblLayout w:type="fixed"/>
          <w:tblCellMar>
            <w:top w:w="0" w:type="dxa"/>
            <w:left w:w="108" w:type="dxa"/>
            <w:bottom w:w="0" w:type="dxa"/>
            <w:right w:w="108" w:type="dxa"/>
          </w:tblCellMar>
        </w:tblPrEx>
        <w:trPr>
          <w:trHeight w:val="397" w:hRule="atLeas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rPr>
            </w:pPr>
            <w:r>
              <w:rPr>
                <w:rFonts w:hint="default" w:ascii="Times New Roman" w:hAnsi="Times New Roman" w:cs="Times New Roman"/>
                <w:kern w:val="0"/>
              </w:rPr>
              <w:t>第二学期</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15.5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256</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48</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48</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6</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96</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26.5</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eastAsia="宋体" w:cs="Times New Roman"/>
                <w:kern w:val="0"/>
                <w:lang w:val="en-US" w:eastAsia="zh-CN"/>
              </w:rPr>
            </w:pPr>
            <w:r>
              <w:rPr>
                <w:rFonts w:hint="default" w:ascii="Times New Roman" w:hAnsi="Times New Roman" w:cs="Times New Roman"/>
                <w:kern w:val="0"/>
              </w:rPr>
              <w:t>448</w:t>
            </w:r>
            <w:r>
              <w:rPr>
                <w:rFonts w:hint="default" w:ascii="Times New Roman" w:hAnsi="Times New Roman" w:cs="Times New Roman"/>
                <w:kern w:val="0"/>
                <w:lang w:val="en-US" w:eastAsia="zh-CN"/>
              </w:rPr>
              <w:t>+0周</w:t>
            </w:r>
          </w:p>
        </w:tc>
      </w:tr>
      <w:tr>
        <w:tblPrEx>
          <w:tblLayout w:type="fixed"/>
          <w:tblCellMar>
            <w:top w:w="0" w:type="dxa"/>
            <w:left w:w="108" w:type="dxa"/>
            <w:bottom w:w="0" w:type="dxa"/>
            <w:right w:w="108" w:type="dxa"/>
          </w:tblCellMar>
        </w:tblPrEx>
        <w:trPr>
          <w:trHeight w:val="397" w:hRule="atLeas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rPr>
            </w:pPr>
            <w:r>
              <w:rPr>
                <w:rFonts w:hint="default" w:ascii="Times New Roman" w:hAnsi="Times New Roman" w:cs="Times New Roman"/>
                <w:kern w:val="0"/>
              </w:rPr>
              <w:t>第三学期</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5.25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94</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48</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16</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13.5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240</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1.25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23</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eastAsia="宋体" w:cs="Times New Roman"/>
                <w:kern w:val="0"/>
                <w:lang w:val="en-US" w:eastAsia="zh-CN"/>
              </w:rPr>
            </w:pPr>
            <w:r>
              <w:rPr>
                <w:rFonts w:hint="default" w:ascii="Times New Roman" w:hAnsi="Times New Roman" w:cs="Times New Roman"/>
                <w:kern w:val="0"/>
              </w:rPr>
              <w:t>398</w:t>
            </w:r>
            <w:r>
              <w:rPr>
                <w:rFonts w:hint="default" w:ascii="Times New Roman" w:hAnsi="Times New Roman" w:cs="Times New Roman"/>
                <w:kern w:val="0"/>
                <w:lang w:val="en-US" w:eastAsia="zh-CN"/>
              </w:rPr>
              <w:t>+0周</w:t>
            </w:r>
          </w:p>
        </w:tc>
      </w:tr>
      <w:tr>
        <w:tblPrEx>
          <w:tblLayout w:type="fixed"/>
          <w:tblCellMar>
            <w:top w:w="0" w:type="dxa"/>
            <w:left w:w="108" w:type="dxa"/>
            <w:bottom w:w="0" w:type="dxa"/>
            <w:right w:w="108" w:type="dxa"/>
          </w:tblCellMar>
        </w:tblPrEx>
        <w:trPr>
          <w:trHeight w:val="397" w:hRule="atLeas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rPr>
            </w:pPr>
            <w:r>
              <w:rPr>
                <w:rFonts w:hint="default" w:ascii="Times New Roman" w:hAnsi="Times New Roman" w:cs="Times New Roman"/>
                <w:kern w:val="0"/>
              </w:rPr>
              <w:t>第四学期</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4.5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72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14</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248</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25.5</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416+2周</w:t>
            </w:r>
          </w:p>
        </w:tc>
      </w:tr>
      <w:tr>
        <w:tblPrEx>
          <w:tblLayout w:type="fixed"/>
          <w:tblCellMar>
            <w:top w:w="0" w:type="dxa"/>
            <w:left w:w="108" w:type="dxa"/>
            <w:bottom w:w="0" w:type="dxa"/>
            <w:right w:w="108" w:type="dxa"/>
          </w:tblCellMar>
        </w:tblPrEx>
        <w:trPr>
          <w:trHeight w:val="397" w:hRule="atLeas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第五学期</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6.75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108</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16</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19</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304</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48</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1.25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31</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eastAsia="宋体" w:cs="Times New Roman"/>
                <w:kern w:val="0"/>
                <w:lang w:val="en-US" w:eastAsia="zh-CN"/>
              </w:rPr>
            </w:pPr>
            <w:r>
              <w:rPr>
                <w:rFonts w:hint="default" w:ascii="Times New Roman" w:hAnsi="Times New Roman" w:cs="Times New Roman"/>
                <w:kern w:val="0"/>
              </w:rPr>
              <w:t>476</w:t>
            </w:r>
            <w:r>
              <w:rPr>
                <w:rFonts w:hint="default" w:ascii="Times New Roman" w:hAnsi="Times New Roman" w:cs="Times New Roman"/>
                <w:kern w:val="0"/>
                <w:lang w:val="en-US" w:eastAsia="zh-CN"/>
              </w:rPr>
              <w:t>+0周</w:t>
            </w:r>
          </w:p>
        </w:tc>
      </w:tr>
      <w:tr>
        <w:tblPrEx>
          <w:tblLayout w:type="fixed"/>
          <w:tblCellMar>
            <w:top w:w="0" w:type="dxa"/>
            <w:left w:w="108" w:type="dxa"/>
            <w:bottom w:w="0" w:type="dxa"/>
            <w:right w:w="108" w:type="dxa"/>
          </w:tblCellMar>
        </w:tblPrEx>
        <w:trPr>
          <w:trHeight w:val="397" w:hRule="atLeas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第六学期</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22.5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360</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4</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64</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26.5</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eastAsia="宋体" w:cs="Times New Roman"/>
                <w:kern w:val="0"/>
                <w:lang w:val="en-US" w:eastAsia="zh-CN"/>
              </w:rPr>
            </w:pPr>
            <w:r>
              <w:rPr>
                <w:rFonts w:hint="default" w:ascii="Times New Roman" w:hAnsi="Times New Roman" w:cs="Times New Roman"/>
                <w:kern w:val="0"/>
              </w:rPr>
              <w:t>424</w:t>
            </w:r>
            <w:r>
              <w:rPr>
                <w:rFonts w:hint="default" w:ascii="Times New Roman" w:hAnsi="Times New Roman" w:cs="Times New Roman"/>
                <w:kern w:val="0"/>
                <w:lang w:val="en-US" w:eastAsia="zh-CN"/>
              </w:rPr>
              <w:t>+0周</w:t>
            </w:r>
          </w:p>
        </w:tc>
      </w:tr>
      <w:tr>
        <w:tblPrEx>
          <w:tblLayout w:type="fixed"/>
          <w:tblCellMar>
            <w:top w:w="0" w:type="dxa"/>
            <w:left w:w="108" w:type="dxa"/>
            <w:bottom w:w="0" w:type="dxa"/>
            <w:right w:w="108" w:type="dxa"/>
          </w:tblCellMar>
        </w:tblPrEx>
        <w:trPr>
          <w:trHeight w:val="397" w:hRule="atLeas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第七学期</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0.25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24.5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392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1.25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28</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eastAsia="宋体" w:cs="Times New Roman"/>
                <w:kern w:val="0"/>
                <w:lang w:val="en-US" w:eastAsia="zh-CN"/>
              </w:rPr>
            </w:pPr>
            <w:r>
              <w:rPr>
                <w:rFonts w:hint="default" w:ascii="Times New Roman" w:hAnsi="Times New Roman" w:cs="Times New Roman"/>
                <w:kern w:val="0"/>
              </w:rPr>
              <w:t>426</w:t>
            </w:r>
            <w:r>
              <w:rPr>
                <w:rFonts w:hint="default" w:ascii="Times New Roman" w:hAnsi="Times New Roman" w:cs="Times New Roman"/>
                <w:kern w:val="0"/>
                <w:lang w:val="en-US" w:eastAsia="zh-CN"/>
              </w:rPr>
              <w:t>+0周</w:t>
            </w:r>
          </w:p>
        </w:tc>
      </w:tr>
      <w:tr>
        <w:tblPrEx>
          <w:tblLayout w:type="fixed"/>
          <w:tblCellMar>
            <w:top w:w="0" w:type="dxa"/>
            <w:left w:w="108" w:type="dxa"/>
            <w:bottom w:w="0" w:type="dxa"/>
            <w:right w:w="108" w:type="dxa"/>
          </w:tblCellMar>
        </w:tblPrEx>
        <w:trPr>
          <w:trHeight w:val="397" w:hRule="atLeas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第八学期</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18.5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296</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w:t>
            </w: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21.5</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328+2周</w:t>
            </w:r>
          </w:p>
        </w:tc>
      </w:tr>
      <w:tr>
        <w:tblPrEx>
          <w:tblLayout w:type="fixed"/>
          <w:tblCellMar>
            <w:top w:w="0" w:type="dxa"/>
            <w:left w:w="108" w:type="dxa"/>
            <w:bottom w:w="0" w:type="dxa"/>
            <w:right w:w="108" w:type="dxa"/>
          </w:tblCellMar>
        </w:tblPrEx>
        <w:trPr>
          <w:trHeight w:val="397" w:hRule="atLeas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第九十学期</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50</w:t>
            </w: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25</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lang w:val="en-US" w:eastAsia="zh-CN"/>
              </w:rPr>
              <w:t>0+</w:t>
            </w:r>
            <w:r>
              <w:rPr>
                <w:rFonts w:hint="default" w:ascii="Times New Roman" w:hAnsi="Times New Roman" w:cs="Times New Roman"/>
                <w:kern w:val="0"/>
              </w:rPr>
              <w:t>50周</w:t>
            </w:r>
          </w:p>
        </w:tc>
      </w:tr>
      <w:tr>
        <w:tblPrEx>
          <w:tblLayout w:type="fixed"/>
          <w:tblCellMar>
            <w:top w:w="0" w:type="dxa"/>
            <w:left w:w="108" w:type="dxa"/>
            <w:bottom w:w="0" w:type="dxa"/>
            <w:right w:w="108" w:type="dxa"/>
          </w:tblCellMar>
        </w:tblPrEx>
        <w:trPr>
          <w:trHeight w:val="397" w:hRule="atLeast"/>
          <w:jc w:val="center"/>
        </w:trPr>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b w:val="0"/>
                <w:bCs w:val="0"/>
                <w:kern w:val="0"/>
              </w:rPr>
              <w:t>合计</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45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760</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6</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160</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7</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112</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124.5</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2040</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13</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208</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34</w:t>
            </w:r>
          </w:p>
        </w:tc>
        <w:tc>
          <w:tcPr>
            <w:tcW w:w="5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56</w:t>
            </w:r>
          </w:p>
        </w:tc>
        <w:tc>
          <w:tcPr>
            <w:tcW w:w="5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229.5</w:t>
            </w:r>
          </w:p>
        </w:tc>
        <w:tc>
          <w:tcPr>
            <w:tcW w:w="10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center"/>
              <w:rPr>
                <w:rFonts w:hint="default" w:ascii="Times New Roman" w:hAnsi="Times New Roman" w:cs="Times New Roman"/>
                <w:kern w:val="0"/>
              </w:rPr>
            </w:pPr>
            <w:r>
              <w:rPr>
                <w:rFonts w:hint="default" w:ascii="Times New Roman" w:hAnsi="Times New Roman" w:cs="Times New Roman"/>
                <w:kern w:val="0"/>
              </w:rPr>
              <w:t>3280+56周</w:t>
            </w:r>
          </w:p>
        </w:tc>
      </w:tr>
    </w:tbl>
    <w:p>
      <w:pPr>
        <w:pageBreakBefore w:val="0"/>
        <w:widowControl/>
        <w:kinsoku/>
        <w:overflowPunct/>
        <w:topLinePunct w:val="0"/>
        <w:bidi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b/>
          <w:bCs/>
          <w:sz w:val="24"/>
        </w:rPr>
        <w:sectPr>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26" w:name="_Toc22908"/>
      <w:r>
        <w:rPr>
          <w:rFonts w:hint="default" w:ascii="Times New Roman" w:hAnsi="Times New Roman" w:cs="Times New Roman"/>
          <w:b/>
          <w:bCs/>
          <w:sz w:val="24"/>
          <w:lang w:val="en-US" w:eastAsia="zh-CN"/>
        </w:rPr>
        <w:t>七</w:t>
      </w:r>
      <w:r>
        <w:rPr>
          <w:rFonts w:hint="default" w:ascii="Times New Roman" w:hAnsi="Times New Roman" w:cs="Times New Roman"/>
          <w:b/>
          <w:bCs/>
          <w:sz w:val="24"/>
        </w:rPr>
        <w:t>、各教学环节最低学分、学时分配表</w:t>
      </w:r>
      <w:bookmarkEnd w:id="26"/>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27" w:name="_Toc702"/>
      <w:r>
        <w:rPr>
          <w:rFonts w:hint="default" w:ascii="Times New Roman" w:hAnsi="Times New Roman" w:cs="Times New Roman"/>
          <w:b/>
          <w:bCs/>
        </w:rPr>
        <w:t>（一）各课程类别学分数及学分比例</w:t>
      </w:r>
      <w:bookmarkEnd w:id="27"/>
    </w:p>
    <w:tbl>
      <w:tblPr>
        <w:tblStyle w:val="6"/>
        <w:tblW w:w="99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0"/>
        <w:gridCol w:w="2457"/>
        <w:gridCol w:w="1378"/>
        <w:gridCol w:w="1377"/>
        <w:gridCol w:w="1378"/>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4407" w:type="dxa"/>
            <w:gridSpan w:val="2"/>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rPr>
            </w:pPr>
            <w:r>
              <w:rPr>
                <w:rFonts w:hint="default" w:ascii="Times New Roman" w:hAnsi="Times New Roman" w:cs="Times New Roman"/>
                <w:b/>
              </w:rPr>
              <w:t>课程类别</w:t>
            </w:r>
          </w:p>
        </w:tc>
        <w:tc>
          <w:tcPr>
            <w:tcW w:w="5514" w:type="dxa"/>
            <w:gridSpan w:val="4"/>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rPr>
            </w:pPr>
            <w:r>
              <w:rPr>
                <w:rFonts w:hint="default" w:ascii="Times New Roman" w:hAnsi="Times New Roman" w:cs="Times New Roman"/>
                <w:b/>
              </w:rPr>
              <w:t>学分及比例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4407" w:type="dxa"/>
            <w:gridSpan w:val="2"/>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szCs w:val="21"/>
              </w:rPr>
            </w:pP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rPr>
            </w:pPr>
            <w:r>
              <w:rPr>
                <w:rFonts w:hint="default" w:ascii="Times New Roman" w:hAnsi="Times New Roman" w:cs="Times New Roman"/>
                <w:b/>
              </w:rPr>
              <w:t>学分</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rPr>
            </w:pPr>
            <w:r>
              <w:rPr>
                <w:rFonts w:hint="default" w:ascii="Times New Roman" w:hAnsi="Times New Roman" w:cs="Times New Roman"/>
                <w:b/>
              </w:rPr>
              <w:t>占总学分</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rPr>
            </w:pPr>
            <w:r>
              <w:rPr>
                <w:rFonts w:hint="default" w:ascii="Times New Roman" w:hAnsi="Times New Roman" w:cs="Times New Roman"/>
                <w:b/>
              </w:rPr>
              <w:t>比例</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rPr>
            </w:pPr>
            <w:r>
              <w:rPr>
                <w:rFonts w:hint="default" w:ascii="Times New Roman" w:hAnsi="Times New Roman" w:cs="Times New Roman"/>
                <w:b/>
              </w:rPr>
              <w:t>小计</w:t>
            </w:r>
          </w:p>
        </w:tc>
        <w:tc>
          <w:tcPr>
            <w:tcW w:w="138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rPr>
            </w:pPr>
            <w:r>
              <w:rPr>
                <w:rFonts w:hint="default" w:ascii="Times New Roman" w:hAnsi="Times New Roman" w:cs="Times New Roman"/>
                <w:b/>
              </w:rPr>
              <w:t>占总学分</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b/>
              </w:rPr>
            </w:pPr>
            <w:r>
              <w:rPr>
                <w:rFonts w:hint="default" w:ascii="Times New Roman" w:hAnsi="Times New Roman" w:cs="Times New Roman"/>
                <w:b/>
              </w:rPr>
              <w:t>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通识教育课程</w:t>
            </w:r>
          </w:p>
        </w:tc>
        <w:tc>
          <w:tcPr>
            <w:tcW w:w="245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通识必修课</w:t>
            </w:r>
            <w:r>
              <w:rPr>
                <w:rFonts w:hint="default" w:ascii="Times New Roman" w:hAnsi="Times New Roman" w:cs="Times New Roman"/>
                <w:lang w:val="en-US" w:eastAsia="zh-CN"/>
              </w:rPr>
              <w:t>程</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51</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22.2 %</w:t>
            </w:r>
          </w:p>
        </w:tc>
        <w:tc>
          <w:tcPr>
            <w:tcW w:w="1378"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58</w:t>
            </w:r>
          </w:p>
        </w:tc>
        <w:tc>
          <w:tcPr>
            <w:tcW w:w="1381"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45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通识选修课</w:t>
            </w:r>
            <w:r>
              <w:rPr>
                <w:rFonts w:hint="default" w:ascii="Times New Roman" w:hAnsi="Times New Roman" w:cs="Times New Roman"/>
                <w:lang w:val="en-US" w:eastAsia="zh-CN"/>
              </w:rPr>
              <w:t>程</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7</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3.1 %</w:t>
            </w:r>
          </w:p>
        </w:tc>
        <w:tc>
          <w:tcPr>
            <w:tcW w:w="1378"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381"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专业教育课程</w:t>
            </w:r>
          </w:p>
        </w:tc>
        <w:tc>
          <w:tcPr>
            <w:tcW w:w="245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专业基础课</w:t>
            </w:r>
            <w:r>
              <w:rPr>
                <w:rFonts w:hint="default" w:ascii="Times New Roman" w:hAnsi="Times New Roman" w:cs="Times New Roman"/>
                <w:lang w:val="en-US" w:eastAsia="zh-CN"/>
              </w:rPr>
              <w:t>程</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57</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9</w:t>
            </w:r>
            <w:r>
              <w:rPr>
                <w:rFonts w:hint="default" w:ascii="Times New Roman" w:hAnsi="Times New Roman" w:cs="Times New Roman"/>
              </w:rPr>
              <w:t xml:space="preserve"> %</w:t>
            </w:r>
          </w:p>
        </w:tc>
        <w:tc>
          <w:tcPr>
            <w:tcW w:w="1378"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137.5</w:t>
            </w:r>
          </w:p>
        </w:tc>
        <w:tc>
          <w:tcPr>
            <w:tcW w:w="1381"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59.9 %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45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专业核心课</w:t>
            </w:r>
            <w:r>
              <w:rPr>
                <w:rFonts w:hint="default" w:ascii="Times New Roman" w:hAnsi="Times New Roman" w:cs="Times New Roman"/>
                <w:lang w:val="en-US" w:eastAsia="zh-CN"/>
              </w:rPr>
              <w:t>程</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67</w:t>
            </w:r>
            <w:r>
              <w:rPr>
                <w:rFonts w:hint="default" w:ascii="Times New Roman" w:hAnsi="Times New Roman" w:cs="Times New Roman"/>
                <w:lang w:val="en-US" w:eastAsia="zh-CN"/>
              </w:rPr>
              <w:t>.5</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29.</w:t>
            </w:r>
            <w:r>
              <w:rPr>
                <w:rFonts w:hint="default" w:ascii="Times New Roman" w:hAnsi="Times New Roman" w:cs="Times New Roman"/>
                <w:lang w:val="en-US" w:eastAsia="zh-CN"/>
              </w:rPr>
              <w:t>4</w:t>
            </w:r>
            <w:r>
              <w:rPr>
                <w:rFonts w:hint="default" w:ascii="Times New Roman" w:hAnsi="Times New Roman" w:cs="Times New Roman"/>
              </w:rPr>
              <w:t xml:space="preserve"> %</w:t>
            </w:r>
          </w:p>
        </w:tc>
        <w:tc>
          <w:tcPr>
            <w:tcW w:w="1378"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381"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45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专业</w:t>
            </w:r>
            <w:r>
              <w:rPr>
                <w:rFonts w:hint="default" w:ascii="Times New Roman" w:hAnsi="Times New Roman" w:cs="Times New Roman"/>
                <w:lang w:val="en-US" w:eastAsia="zh-CN"/>
              </w:rPr>
              <w:t>方向</w:t>
            </w:r>
            <w:r>
              <w:rPr>
                <w:rFonts w:hint="default" w:ascii="Times New Roman" w:hAnsi="Times New Roman" w:cs="Times New Roman"/>
              </w:rPr>
              <w:t>课</w:t>
            </w:r>
            <w:r>
              <w:rPr>
                <w:rFonts w:hint="default" w:ascii="Times New Roman" w:hAnsi="Times New Roman" w:cs="Times New Roman"/>
                <w:lang w:val="en-US" w:eastAsia="zh-CN"/>
              </w:rPr>
              <w:t>程</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10</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4.3 %</w:t>
            </w:r>
          </w:p>
        </w:tc>
        <w:tc>
          <w:tcPr>
            <w:tcW w:w="1378"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381"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45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专业拓展课</w:t>
            </w:r>
            <w:r>
              <w:rPr>
                <w:rFonts w:hint="default" w:ascii="Times New Roman" w:hAnsi="Times New Roman" w:cs="Times New Roman"/>
                <w:lang w:val="en-US" w:eastAsia="zh-CN"/>
              </w:rPr>
              <w:t>程</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3</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1.3 %</w:t>
            </w:r>
          </w:p>
        </w:tc>
        <w:tc>
          <w:tcPr>
            <w:tcW w:w="1378"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381"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实践教学环节</w:t>
            </w:r>
          </w:p>
        </w:tc>
        <w:tc>
          <w:tcPr>
            <w:tcW w:w="245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公共基础实践</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8</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3.5 %</w:t>
            </w:r>
          </w:p>
        </w:tc>
        <w:tc>
          <w:tcPr>
            <w:tcW w:w="1378"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34</w:t>
            </w:r>
          </w:p>
        </w:tc>
        <w:tc>
          <w:tcPr>
            <w:tcW w:w="1381"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45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专业综合实践</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26</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11.3 %</w:t>
            </w:r>
          </w:p>
        </w:tc>
        <w:tc>
          <w:tcPr>
            <w:tcW w:w="1378"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381"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4407"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合计总学分</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229.5</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w:t>
            </w:r>
          </w:p>
        </w:tc>
        <w:tc>
          <w:tcPr>
            <w:tcW w:w="137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w:t>
            </w:r>
          </w:p>
        </w:tc>
        <w:tc>
          <w:tcPr>
            <w:tcW w:w="138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w:t>
            </w:r>
          </w:p>
        </w:tc>
      </w:tr>
    </w:tbl>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rPr>
          <w:rFonts w:hint="default" w:ascii="Times New Roman" w:hAnsi="Times New Roman" w:cs="Times New Roman"/>
          <w:b/>
          <w:bCs/>
        </w:rPr>
      </w:pP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rPr>
      </w:pPr>
      <w:bookmarkStart w:id="28" w:name="_Toc29894"/>
      <w:r>
        <w:rPr>
          <w:rFonts w:hint="default" w:ascii="Times New Roman" w:hAnsi="Times New Roman" w:cs="Times New Roman"/>
          <w:b/>
          <w:bCs/>
        </w:rPr>
        <w:t>（二）各教学环节学分数、学时数分配表</w:t>
      </w:r>
      <w:bookmarkEnd w:id="28"/>
    </w:p>
    <w:tbl>
      <w:tblPr>
        <w:tblStyle w:val="6"/>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761"/>
        <w:gridCol w:w="1761"/>
        <w:gridCol w:w="297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总学分</w:t>
            </w:r>
          </w:p>
        </w:tc>
        <w:tc>
          <w:tcPr>
            <w:tcW w:w="17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229.5</w:t>
            </w:r>
          </w:p>
        </w:tc>
        <w:tc>
          <w:tcPr>
            <w:tcW w:w="17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必修学分</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选修学分</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76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课内教学学分</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实验教学学分</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课外科技活动学分</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集中实践教学环节学分</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总学时</w:t>
            </w:r>
          </w:p>
        </w:tc>
        <w:tc>
          <w:tcPr>
            <w:tcW w:w="176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4368</w:t>
            </w:r>
          </w:p>
        </w:tc>
        <w:tc>
          <w:tcPr>
            <w:tcW w:w="176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必修课学时</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选修课学时</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76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课内教学学时</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2390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p>
        </w:tc>
        <w:tc>
          <w:tcPr>
            <w:tcW w:w="17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实践教学学时</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实践总学分</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80.5</w:t>
            </w:r>
          </w:p>
        </w:tc>
        <w:tc>
          <w:tcPr>
            <w:tcW w:w="47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实践总学分占总学分比例</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rPr>
              <w:t>35.1 %</w:t>
            </w:r>
          </w:p>
        </w:tc>
      </w:tr>
    </w:tbl>
    <w:p>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k70oW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Q4lmCjM6/fh++vlw+vWNQAeAWutn8NtYeIbunengPOg9lLHv&#10;rnIq3uiIwA6ojxd4RRcIj5+mk+k0h4nDNjwQP3v8bp0P74VRJAoFdZhfgpUd1j70roNLzKbNqpEy&#10;zVBq0hb06vX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YpO9KFgIAABcEAAAOAAAAAAAA&#10;AAEAIAAAAB8BAABkcnMvZTJvRG9jLnhtbFBLBQYAAAAABgAGAFkBAACn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E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adjustRightInd w:val="0"/>
      <w:snapToGrid w:val="0"/>
      <w:spacing w:beforeLines="25" w:afterLines="25" w:line="300" w:lineRule="auto"/>
      <w:ind w:firstLine="200" w:firstLineChars="200"/>
      <w:outlineLvl w:val="2"/>
    </w:pPr>
    <w:rPr>
      <w:rFonts w:ascii="宋体" w:hAnsi="宋体"/>
      <w:b/>
      <w:bCs/>
      <w:color w:val="000000"/>
      <w:kern w:val="0"/>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7">
    <w:name w:val="列表段落1"/>
    <w:basedOn w:val="1"/>
    <w:qFormat/>
    <w:uiPriority w:val="0"/>
    <w:pPr>
      <w:ind w:firstLine="420" w:firstLineChars="200"/>
    </w:pPr>
    <w:rPr>
      <w:szCs w:val="21"/>
    </w:rPr>
  </w:style>
  <w:style w:type="paragraph" w:customStyle="1" w:styleId="8">
    <w:name w:val="表格"/>
    <w:basedOn w:val="1"/>
    <w:qFormat/>
    <w:uiPriority w:val="0"/>
    <w:pPr>
      <w:snapToGrid w:val="0"/>
      <w:jc w:val="center"/>
    </w:pPr>
    <w:rPr>
      <w:rFonts w:ascii="方正书宋简体" w:hAnsi="宋体" w:eastAsia="方正书宋简体" w:cs="方正书宋简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风风火火1395031505</cp:lastModifiedBy>
  <dcterms:modified xsi:type="dcterms:W3CDTF">2023-04-26T02:18:20Z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